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E96" w:rsidRPr="00A31B50" w:rsidRDefault="00326E96" w:rsidP="00326E96">
      <w:pPr>
        <w:autoSpaceDE w:val="0"/>
        <w:autoSpaceDN w:val="0"/>
        <w:adjustRightInd w:val="0"/>
        <w:jc w:val="center"/>
        <w:rPr>
          <w:rFonts w:eastAsiaTheme="minorHAnsi"/>
          <w:sz w:val="28"/>
          <w:szCs w:val="28"/>
          <w:lang w:eastAsia="en-US"/>
        </w:rPr>
      </w:pPr>
      <w:r w:rsidRPr="00A31B50">
        <w:rPr>
          <w:rFonts w:eastAsiaTheme="minorHAnsi"/>
          <w:sz w:val="28"/>
          <w:szCs w:val="28"/>
          <w:lang w:eastAsia="en-US"/>
        </w:rPr>
        <w:t xml:space="preserve">Проект изменений бюджетного прогноза Ульяновской области </w:t>
      </w:r>
      <w:r w:rsidRPr="00A31B50">
        <w:rPr>
          <w:rFonts w:eastAsiaTheme="minorHAnsi"/>
          <w:sz w:val="28"/>
          <w:szCs w:val="28"/>
          <w:lang w:eastAsia="en-US"/>
        </w:rPr>
        <w:br/>
        <w:t>на период до 2030 года</w:t>
      </w:r>
    </w:p>
    <w:p w:rsidR="00234A20" w:rsidRPr="00A31B50" w:rsidRDefault="00234A20" w:rsidP="00234A20">
      <w:pPr>
        <w:widowControl w:val="0"/>
        <w:jc w:val="both"/>
        <w:rPr>
          <w:sz w:val="28"/>
        </w:rPr>
      </w:pPr>
    </w:p>
    <w:p w:rsidR="00234A20" w:rsidRPr="00A31B50" w:rsidRDefault="00234A20" w:rsidP="00234A20">
      <w:pPr>
        <w:widowControl w:val="0"/>
        <w:suppressAutoHyphens/>
        <w:spacing w:line="360" w:lineRule="exact"/>
        <w:ind w:left="57" w:right="6067"/>
        <w:jc w:val="both"/>
        <w:rPr>
          <w:sz w:val="28"/>
        </w:rPr>
      </w:pPr>
    </w:p>
    <w:p w:rsidR="00234A20" w:rsidRPr="00BC3895" w:rsidRDefault="00742182" w:rsidP="00234A20">
      <w:pPr>
        <w:pStyle w:val="a3"/>
        <w:suppressAutoHyphens/>
        <w:ind w:firstLine="709"/>
        <w:jc w:val="both"/>
        <w:rPr>
          <w:rFonts w:ascii="PT Astra Serif" w:hAnsi="PT Astra Serif"/>
          <w:b w:val="0"/>
          <w:bCs w:val="0"/>
          <w:sz w:val="28"/>
          <w:szCs w:val="28"/>
        </w:rPr>
      </w:pPr>
      <w:r w:rsidRPr="00BC3895">
        <w:rPr>
          <w:rFonts w:ascii="PT Astra Serif" w:hAnsi="PT Astra Serif"/>
          <w:b w:val="0"/>
          <w:bCs w:val="0"/>
          <w:sz w:val="28"/>
          <w:szCs w:val="28"/>
        </w:rPr>
        <w:t xml:space="preserve">Внести в </w:t>
      </w:r>
      <w:r w:rsidR="005A726F" w:rsidRPr="00BC3895">
        <w:rPr>
          <w:rFonts w:ascii="PT Astra Serif" w:hAnsi="PT Astra Serif"/>
          <w:b w:val="0"/>
          <w:bCs w:val="0"/>
          <w:sz w:val="28"/>
          <w:szCs w:val="28"/>
        </w:rPr>
        <w:t>Б</w:t>
      </w:r>
      <w:r w:rsidRPr="00BC3895">
        <w:rPr>
          <w:rFonts w:ascii="PT Astra Serif" w:hAnsi="PT Astra Serif"/>
          <w:b w:val="0"/>
          <w:bCs w:val="0"/>
          <w:sz w:val="28"/>
          <w:szCs w:val="28"/>
        </w:rPr>
        <w:t xml:space="preserve">юджетный прогноз Ульяновской области на период </w:t>
      </w:r>
      <w:r w:rsidR="00746F57" w:rsidRPr="00BC3895">
        <w:rPr>
          <w:rFonts w:ascii="PT Astra Serif" w:hAnsi="PT Astra Serif"/>
          <w:b w:val="0"/>
          <w:bCs w:val="0"/>
          <w:sz w:val="28"/>
          <w:szCs w:val="28"/>
        </w:rPr>
        <w:br/>
      </w:r>
      <w:r w:rsidRPr="00BC3895">
        <w:rPr>
          <w:rFonts w:ascii="PT Astra Serif" w:hAnsi="PT Astra Serif"/>
          <w:b w:val="0"/>
          <w:bCs w:val="0"/>
          <w:sz w:val="28"/>
          <w:szCs w:val="28"/>
        </w:rPr>
        <w:t>до 2030 года, утверждённый распоряжением</w:t>
      </w:r>
      <w:r w:rsidRPr="00BC3895">
        <w:rPr>
          <w:rFonts w:ascii="PT Astra Serif" w:hAnsi="PT Astra Serif"/>
          <w:b w:val="0"/>
          <w:sz w:val="28"/>
          <w:szCs w:val="28"/>
        </w:rPr>
        <w:t xml:space="preserve"> </w:t>
      </w:r>
      <w:r w:rsidRPr="00BC3895">
        <w:rPr>
          <w:rFonts w:ascii="PT Astra Serif" w:hAnsi="PT Astra Serif"/>
          <w:b w:val="0"/>
          <w:bCs w:val="0"/>
          <w:sz w:val="28"/>
          <w:szCs w:val="28"/>
        </w:rPr>
        <w:t>Правительства Ульяновской области от 13.12.2016 №</w:t>
      </w:r>
      <w:r w:rsidR="005A726F" w:rsidRPr="00BC3895">
        <w:rPr>
          <w:rFonts w:ascii="PT Astra Serif" w:hAnsi="PT Astra Serif"/>
          <w:b w:val="0"/>
          <w:bCs w:val="0"/>
          <w:sz w:val="28"/>
          <w:szCs w:val="28"/>
        </w:rPr>
        <w:t xml:space="preserve"> </w:t>
      </w:r>
      <w:r w:rsidRPr="00BC3895">
        <w:rPr>
          <w:rFonts w:ascii="PT Astra Serif" w:hAnsi="PT Astra Serif"/>
          <w:b w:val="0"/>
          <w:bCs w:val="0"/>
          <w:sz w:val="28"/>
          <w:szCs w:val="28"/>
        </w:rPr>
        <w:t>695-пр, следующие изменения</w:t>
      </w:r>
      <w:r w:rsidR="00234A20" w:rsidRPr="00BC3895">
        <w:rPr>
          <w:rFonts w:ascii="PT Astra Serif" w:hAnsi="PT Astra Serif"/>
          <w:b w:val="0"/>
          <w:bCs w:val="0"/>
          <w:sz w:val="28"/>
          <w:szCs w:val="28"/>
        </w:rPr>
        <w:t>:</w:t>
      </w:r>
    </w:p>
    <w:p w:rsidR="00746F57" w:rsidRPr="00BC3895" w:rsidRDefault="00746F57" w:rsidP="00746F57">
      <w:pPr>
        <w:pStyle w:val="a3"/>
        <w:numPr>
          <w:ilvl w:val="0"/>
          <w:numId w:val="1"/>
        </w:numPr>
        <w:suppressAutoHyphens/>
        <w:jc w:val="both"/>
        <w:rPr>
          <w:rFonts w:ascii="PT Astra Serif" w:hAnsi="PT Astra Serif"/>
          <w:b w:val="0"/>
          <w:bCs w:val="0"/>
          <w:sz w:val="28"/>
          <w:szCs w:val="28"/>
        </w:rPr>
      </w:pPr>
      <w:r w:rsidRPr="00BC3895">
        <w:rPr>
          <w:rFonts w:ascii="PT Astra Serif" w:hAnsi="PT Astra Serif"/>
          <w:b w:val="0"/>
          <w:bCs w:val="0"/>
          <w:sz w:val="28"/>
          <w:szCs w:val="28"/>
        </w:rPr>
        <w:t>П</w:t>
      </w:r>
      <w:r w:rsidR="00742182" w:rsidRPr="00BC3895">
        <w:rPr>
          <w:rFonts w:ascii="PT Astra Serif" w:hAnsi="PT Astra Serif"/>
          <w:b w:val="0"/>
          <w:bCs w:val="0"/>
          <w:sz w:val="28"/>
          <w:szCs w:val="28"/>
        </w:rPr>
        <w:t xml:space="preserve">ункт 4.1 раздела </w:t>
      </w:r>
      <w:r w:rsidRPr="00BC3895">
        <w:rPr>
          <w:rFonts w:ascii="PT Astra Serif" w:hAnsi="PT Astra Serif"/>
          <w:b w:val="0"/>
          <w:bCs w:val="0"/>
          <w:sz w:val="28"/>
          <w:szCs w:val="28"/>
        </w:rPr>
        <w:t>4 изложить в следующей редакции:</w:t>
      </w:r>
    </w:p>
    <w:p w:rsidR="00F27BE2" w:rsidRPr="00BC3895" w:rsidRDefault="00746F57" w:rsidP="00F27BE2">
      <w:pPr>
        <w:pStyle w:val="ConsPlusNormal"/>
        <w:widowControl/>
        <w:contextualSpacing/>
        <w:jc w:val="center"/>
        <w:outlineLvl w:val="1"/>
        <w:rPr>
          <w:rFonts w:ascii="PT Astra Serif" w:hAnsi="PT Astra Serif" w:cs="Times New Roman"/>
          <w:sz w:val="28"/>
          <w:szCs w:val="28"/>
        </w:rPr>
      </w:pPr>
      <w:r w:rsidRPr="00BC3895">
        <w:rPr>
          <w:rFonts w:ascii="PT Astra Serif" w:hAnsi="PT Astra Serif" w:cs="Times New Roman"/>
          <w:sz w:val="28"/>
          <w:szCs w:val="28"/>
        </w:rPr>
        <w:t>«</w:t>
      </w:r>
      <w:r w:rsidR="00F27BE2" w:rsidRPr="00BC3895">
        <w:rPr>
          <w:rFonts w:ascii="PT Astra Serif" w:hAnsi="PT Astra Serif" w:cs="Times New Roman"/>
          <w:sz w:val="28"/>
          <w:szCs w:val="28"/>
        </w:rPr>
        <w:t xml:space="preserve">4.1. Параметры прогноза социально-экономического развития </w:t>
      </w:r>
      <w:r w:rsidR="00F27BE2" w:rsidRPr="00BC3895">
        <w:rPr>
          <w:rFonts w:ascii="PT Astra Serif" w:hAnsi="PT Astra Serif" w:cs="Times New Roman"/>
          <w:sz w:val="28"/>
          <w:szCs w:val="28"/>
        </w:rPr>
        <w:br/>
        <w:t>Ульяновской области на период до 2030 года, используемые</w:t>
      </w:r>
      <w:r w:rsidR="00F27BE2" w:rsidRPr="00BC3895">
        <w:rPr>
          <w:rFonts w:ascii="PT Astra Serif" w:hAnsi="PT Astra Serif" w:cs="Times New Roman"/>
          <w:sz w:val="28"/>
          <w:szCs w:val="28"/>
        </w:rPr>
        <w:br/>
        <w:t>для формирования долгосрочного бюджетного прогноза</w:t>
      </w:r>
    </w:p>
    <w:p w:rsidR="00F27BE2" w:rsidRPr="00BC3895" w:rsidRDefault="00F27BE2" w:rsidP="00F27BE2">
      <w:pPr>
        <w:pStyle w:val="ConsPlusNormal"/>
        <w:widowControl/>
        <w:contextualSpacing/>
        <w:outlineLvl w:val="1"/>
        <w:rPr>
          <w:rFonts w:ascii="PT Astra Serif" w:hAnsi="PT Astra Serif" w:cs="Times New Roman"/>
          <w:sz w:val="28"/>
          <w:szCs w:val="28"/>
        </w:rPr>
      </w:pPr>
    </w:p>
    <w:p w:rsidR="007B483F" w:rsidRPr="00BC3895" w:rsidRDefault="007B483F" w:rsidP="007B483F">
      <w:pPr>
        <w:pStyle w:val="ConsPlusNormal"/>
        <w:widowControl/>
        <w:ind w:firstLine="708"/>
        <w:contextualSpacing/>
        <w:jc w:val="both"/>
        <w:outlineLvl w:val="1"/>
        <w:rPr>
          <w:rFonts w:ascii="PT Astra Serif" w:hAnsi="PT Astra Serif" w:cs="Times New Roman"/>
          <w:sz w:val="28"/>
          <w:szCs w:val="28"/>
        </w:rPr>
      </w:pPr>
      <w:r w:rsidRPr="00BC3895">
        <w:rPr>
          <w:rFonts w:ascii="PT Astra Serif" w:hAnsi="PT Astra Serif" w:cs="Times New Roman"/>
          <w:sz w:val="28"/>
          <w:szCs w:val="28"/>
        </w:rPr>
        <w:t>При формировании долгосрочного бюджетного прогноза использовались основные показатели базового варианта прогноза социально-экономического развития Ульяновской области до 2030 года, основанного на более вероятных темпах социально-экономического развития Ульяновской области.</w:t>
      </w:r>
    </w:p>
    <w:p w:rsidR="007B483F" w:rsidRPr="00BC3895" w:rsidRDefault="007B483F" w:rsidP="007B483F">
      <w:pPr>
        <w:shd w:val="clear" w:color="auto" w:fill="FFFFFF"/>
        <w:ind w:firstLine="720"/>
        <w:contextualSpacing/>
        <w:jc w:val="both"/>
        <w:rPr>
          <w:rFonts w:ascii="PT Astra Serif" w:hAnsi="PT Astra Serif"/>
          <w:sz w:val="28"/>
          <w:szCs w:val="28"/>
        </w:rPr>
      </w:pPr>
      <w:r w:rsidRPr="00BC3895">
        <w:rPr>
          <w:rFonts w:ascii="PT Astra Serif" w:hAnsi="PT Astra Serif"/>
          <w:sz w:val="28"/>
          <w:szCs w:val="28"/>
        </w:rPr>
        <w:t>Основные макроэкономические параметры прогноза социально-экономического развития Ульяновской области на 2016-2030 годы разработаны с учётом эффекта от проводимой политики Правительства Ульяновской области, направленной на наращивание темпов роста во всех отраслях экономики и выполнение заданных ориентиров Стратегии-2030.</w:t>
      </w:r>
    </w:p>
    <w:p w:rsidR="007B483F" w:rsidRPr="00BC3895" w:rsidRDefault="007B483F" w:rsidP="007B483F">
      <w:pPr>
        <w:autoSpaceDE w:val="0"/>
        <w:autoSpaceDN w:val="0"/>
        <w:adjustRightInd w:val="0"/>
        <w:ind w:firstLine="709"/>
        <w:contextualSpacing/>
        <w:jc w:val="both"/>
        <w:rPr>
          <w:rFonts w:ascii="PT Astra Serif" w:hAnsi="PT Astra Serif"/>
          <w:sz w:val="28"/>
          <w:szCs w:val="28"/>
        </w:rPr>
      </w:pPr>
      <w:r w:rsidRPr="00BC3895">
        <w:rPr>
          <w:rFonts w:ascii="PT Astra Serif" w:hAnsi="PT Astra Serif"/>
          <w:sz w:val="28"/>
          <w:szCs w:val="28"/>
        </w:rPr>
        <w:t xml:space="preserve">Глобальными стратегическими целями, определёнными Стратегией-2030, являются повышение конкурентоспособности Ульяновской области, рост благосостояния жителей Ульяновской области, повышение качества жизни населения. </w:t>
      </w:r>
    </w:p>
    <w:p w:rsidR="007B483F" w:rsidRPr="00BC3895" w:rsidRDefault="007B483F" w:rsidP="007B483F">
      <w:pPr>
        <w:pStyle w:val="a7"/>
        <w:tabs>
          <w:tab w:val="left" w:pos="142"/>
        </w:tabs>
        <w:snapToGrid w:val="0"/>
        <w:ind w:firstLine="709"/>
        <w:jc w:val="both"/>
        <w:rPr>
          <w:rFonts w:ascii="PT Astra Serif" w:hAnsi="PT Astra Serif"/>
          <w:sz w:val="28"/>
          <w:szCs w:val="28"/>
        </w:rPr>
      </w:pPr>
      <w:r w:rsidRPr="00BC3895">
        <w:rPr>
          <w:rFonts w:ascii="PT Astra Serif" w:hAnsi="PT Astra Serif"/>
          <w:sz w:val="28"/>
          <w:szCs w:val="28"/>
        </w:rPr>
        <w:t xml:space="preserve">Ульяновская область является индустриально-аграрной территорией </w:t>
      </w:r>
      <w:r w:rsidRPr="00BC3895">
        <w:rPr>
          <w:rFonts w:ascii="PT Astra Serif" w:hAnsi="PT Astra Serif"/>
          <w:sz w:val="28"/>
          <w:szCs w:val="28"/>
        </w:rPr>
        <w:br/>
        <w:t xml:space="preserve">с многоотраслевой промышленностью. Ядром промышленности является машиностроение, представленное приборостроением, станкостроением, автомобилестроением, авиастроением, развиты также текстильная и пищевая отрасли промышленности. Работают предприятия строительной, деревообрабатывающей и лесной индустрии. Области принадлежит одно </w:t>
      </w:r>
      <w:r w:rsidRPr="00BC3895">
        <w:rPr>
          <w:rFonts w:ascii="PT Astra Serif" w:hAnsi="PT Astra Serif"/>
          <w:sz w:val="28"/>
          <w:szCs w:val="28"/>
        </w:rPr>
        <w:br/>
        <w:t>из ведущих ме</w:t>
      </w:r>
      <w:proofErr w:type="gramStart"/>
      <w:r w:rsidRPr="00BC3895">
        <w:rPr>
          <w:rFonts w:ascii="PT Astra Serif" w:hAnsi="PT Astra Serif"/>
          <w:sz w:val="28"/>
          <w:szCs w:val="28"/>
        </w:rPr>
        <w:t>ст в пр</w:t>
      </w:r>
      <w:proofErr w:type="gramEnd"/>
      <w:r w:rsidRPr="00BC3895">
        <w:rPr>
          <w:rFonts w:ascii="PT Astra Serif" w:hAnsi="PT Astra Serif"/>
          <w:sz w:val="28"/>
          <w:szCs w:val="28"/>
        </w:rPr>
        <w:t>оизводстве автомобилей и самолетов, металлорежущих станков, сложных приборов и средств автоматизации производства, моторов, трикотажа и других видов продукции.</w:t>
      </w:r>
    </w:p>
    <w:p w:rsidR="007B483F" w:rsidRPr="00BC3895" w:rsidRDefault="007B483F" w:rsidP="007B483F">
      <w:pPr>
        <w:pStyle w:val="a7"/>
        <w:tabs>
          <w:tab w:val="left" w:pos="142"/>
        </w:tabs>
        <w:snapToGrid w:val="0"/>
        <w:ind w:firstLine="709"/>
        <w:jc w:val="both"/>
        <w:rPr>
          <w:rFonts w:ascii="PT Astra Serif" w:hAnsi="PT Astra Serif"/>
          <w:sz w:val="28"/>
          <w:szCs w:val="28"/>
        </w:rPr>
      </w:pPr>
      <w:r w:rsidRPr="00BC3895">
        <w:rPr>
          <w:rFonts w:ascii="PT Astra Serif" w:hAnsi="PT Astra Serif"/>
          <w:sz w:val="28"/>
          <w:szCs w:val="28"/>
        </w:rPr>
        <w:t>В рассматриваемом периоде в Ульяновской области сохранялось стабильное социально-экономическое положение. Безусловно, позитивным моментом является стабильная положительная динамика индекса промышленного производства региона на протяжении последних нескольких лет.</w:t>
      </w:r>
      <w:r w:rsidRPr="00BC3895">
        <w:rPr>
          <w:rFonts w:ascii="PT Astra Serif" w:hAnsi="PT Astra Serif"/>
          <w:color w:val="FF0000"/>
          <w:sz w:val="28"/>
          <w:szCs w:val="28"/>
        </w:rPr>
        <w:t xml:space="preserve"> </w:t>
      </w:r>
      <w:r w:rsidRPr="00BC3895">
        <w:rPr>
          <w:rFonts w:ascii="PT Astra Serif" w:hAnsi="PT Astra Serif"/>
          <w:sz w:val="28"/>
          <w:szCs w:val="28"/>
        </w:rPr>
        <w:t xml:space="preserve">Также из позитива можно выделить ежегодное увеличение номинального уровня зарплаты, достаточно высокие </w:t>
      </w:r>
      <w:proofErr w:type="spellStart"/>
      <w:r w:rsidRPr="00BC3895">
        <w:rPr>
          <w:rFonts w:ascii="PT Astra Serif" w:hAnsi="PT Astra Serif"/>
          <w:sz w:val="28"/>
          <w:szCs w:val="28"/>
        </w:rPr>
        <w:t>среднеокружные</w:t>
      </w:r>
      <w:proofErr w:type="spellEnd"/>
      <w:r w:rsidRPr="00BC3895">
        <w:rPr>
          <w:rFonts w:ascii="PT Astra Serif" w:hAnsi="PT Astra Serif"/>
          <w:sz w:val="28"/>
          <w:szCs w:val="28"/>
        </w:rPr>
        <w:t xml:space="preserve"> темпы роста заработной платы, стабильно низкие показатели уровня безработицы. К негативным моментам можно отнести низкие потребительские расходы, что отрицательно сказывается на показателях оборота общественного питания, розничной торговли и объёма бытовых услуг.</w:t>
      </w:r>
    </w:p>
    <w:p w:rsidR="007B483F" w:rsidRPr="00BC3895" w:rsidRDefault="007B483F" w:rsidP="007B483F">
      <w:pPr>
        <w:pStyle w:val="a7"/>
        <w:tabs>
          <w:tab w:val="left" w:pos="142"/>
        </w:tabs>
        <w:snapToGrid w:val="0"/>
        <w:ind w:firstLine="709"/>
        <w:jc w:val="both"/>
        <w:rPr>
          <w:rFonts w:ascii="PT Astra Serif" w:hAnsi="PT Astra Serif"/>
          <w:bCs/>
          <w:sz w:val="28"/>
          <w:szCs w:val="28"/>
        </w:rPr>
      </w:pPr>
    </w:p>
    <w:p w:rsidR="007B483F" w:rsidRPr="00BC3895" w:rsidRDefault="007B483F" w:rsidP="007B483F">
      <w:pPr>
        <w:pStyle w:val="a7"/>
        <w:tabs>
          <w:tab w:val="left" w:pos="142"/>
        </w:tabs>
        <w:snapToGrid w:val="0"/>
        <w:ind w:firstLine="709"/>
        <w:jc w:val="both"/>
        <w:rPr>
          <w:rFonts w:ascii="PT Astra Serif" w:hAnsi="PT Astra Serif"/>
          <w:bCs/>
          <w:sz w:val="28"/>
          <w:szCs w:val="28"/>
        </w:rPr>
      </w:pPr>
      <w:r w:rsidRPr="00BC3895">
        <w:rPr>
          <w:rFonts w:ascii="PT Astra Serif" w:hAnsi="PT Astra Serif"/>
          <w:bCs/>
          <w:sz w:val="28"/>
          <w:szCs w:val="28"/>
        </w:rPr>
        <w:lastRenderedPageBreak/>
        <w:t>1. Производство валового регионального продукта</w:t>
      </w:r>
    </w:p>
    <w:p w:rsidR="007B483F" w:rsidRPr="00BC3895" w:rsidRDefault="007B483F" w:rsidP="007731E2">
      <w:pPr>
        <w:pStyle w:val="a7"/>
        <w:tabs>
          <w:tab w:val="left" w:pos="142"/>
        </w:tabs>
        <w:snapToGrid w:val="0"/>
        <w:ind w:firstLine="709"/>
        <w:contextualSpacing/>
        <w:jc w:val="both"/>
        <w:rPr>
          <w:rFonts w:ascii="PT Astra Serif" w:hAnsi="PT Astra Serif"/>
          <w:bCs/>
          <w:sz w:val="28"/>
          <w:szCs w:val="28"/>
        </w:rPr>
      </w:pPr>
      <w:r w:rsidRPr="00BC3895">
        <w:rPr>
          <w:rFonts w:ascii="PT Astra Serif" w:hAnsi="PT Astra Serif"/>
          <w:bCs/>
          <w:sz w:val="28"/>
          <w:szCs w:val="28"/>
        </w:rPr>
        <w:t>Основными составляющими ВРП региона по-прежнему являются обрабатывающие производства (27%), оптовая и розничная торговля (13%), операции с недвижимым имуществом (11,2%), транспортная деятельность (10%), сельское хозяйство (8%) и строительство (6%) и т.д.</w:t>
      </w:r>
    </w:p>
    <w:p w:rsidR="007B483F" w:rsidRPr="00BC3895" w:rsidRDefault="007B483F" w:rsidP="007731E2">
      <w:pPr>
        <w:suppressLineNumbers/>
        <w:tabs>
          <w:tab w:val="left" w:pos="142"/>
        </w:tabs>
        <w:suppressAutoHyphens/>
        <w:snapToGrid w:val="0"/>
        <w:ind w:firstLine="709"/>
        <w:contextualSpacing/>
        <w:jc w:val="both"/>
        <w:rPr>
          <w:rFonts w:ascii="PT Astra Serif" w:hAnsi="PT Astra Serif"/>
          <w:bCs/>
          <w:sz w:val="28"/>
          <w:szCs w:val="28"/>
          <w:lang w:eastAsia="ar-SA"/>
        </w:rPr>
      </w:pPr>
      <w:r w:rsidRPr="00BC3895">
        <w:rPr>
          <w:rFonts w:ascii="PT Astra Serif" w:hAnsi="PT Astra Serif"/>
          <w:bCs/>
          <w:sz w:val="28"/>
          <w:szCs w:val="28"/>
          <w:lang w:eastAsia="ar-SA"/>
        </w:rPr>
        <w:t>Объем ВРП региона в 2017 году составил 340,6 млрд. рублей или 101,5% к уровню 2016 года в текущих ценах. По оценке объем ВРП региона в 2018 году составит порядка 355,9 млрд. рублей или 104,5% к уровню 2017 года в сопоставимых ценах. В прогнозном периоде с 2020 до 2030 годов по базовому сценарию прогнозируется рост В</w:t>
      </w:r>
      <w:proofErr w:type="gramStart"/>
      <w:r w:rsidRPr="00BC3895">
        <w:rPr>
          <w:rFonts w:ascii="PT Astra Serif" w:hAnsi="PT Astra Serif"/>
          <w:bCs/>
          <w:sz w:val="28"/>
          <w:szCs w:val="28"/>
          <w:lang w:eastAsia="ar-SA"/>
        </w:rPr>
        <w:t>РП в ср</w:t>
      </w:r>
      <w:proofErr w:type="gramEnd"/>
      <w:r w:rsidRPr="00BC3895">
        <w:rPr>
          <w:rFonts w:ascii="PT Astra Serif" w:hAnsi="PT Astra Serif"/>
          <w:bCs/>
          <w:sz w:val="28"/>
          <w:szCs w:val="28"/>
          <w:lang w:eastAsia="ar-SA"/>
        </w:rPr>
        <w:t>еднем на 4,5-5%.</w:t>
      </w:r>
    </w:p>
    <w:p w:rsidR="007B483F" w:rsidRPr="00BC3895" w:rsidRDefault="007B483F" w:rsidP="007731E2">
      <w:pPr>
        <w:pStyle w:val="a7"/>
        <w:tabs>
          <w:tab w:val="left" w:pos="142"/>
        </w:tabs>
        <w:snapToGrid w:val="0"/>
        <w:ind w:firstLine="709"/>
        <w:jc w:val="both"/>
        <w:rPr>
          <w:rFonts w:ascii="PT Astra Serif" w:hAnsi="PT Astra Serif"/>
          <w:bCs/>
          <w:sz w:val="28"/>
          <w:szCs w:val="28"/>
          <w:highlight w:val="lightGray"/>
        </w:rPr>
      </w:pPr>
    </w:p>
    <w:p w:rsidR="007B483F" w:rsidRPr="00BC3895" w:rsidRDefault="007B483F" w:rsidP="007731E2">
      <w:pPr>
        <w:pStyle w:val="a7"/>
        <w:tabs>
          <w:tab w:val="left" w:pos="142"/>
        </w:tabs>
        <w:snapToGrid w:val="0"/>
        <w:ind w:firstLine="709"/>
        <w:jc w:val="both"/>
        <w:rPr>
          <w:rFonts w:ascii="PT Astra Serif" w:hAnsi="PT Astra Serif"/>
          <w:bCs/>
          <w:sz w:val="28"/>
          <w:szCs w:val="28"/>
        </w:rPr>
      </w:pPr>
      <w:r w:rsidRPr="00BC3895">
        <w:rPr>
          <w:rFonts w:ascii="PT Astra Serif" w:hAnsi="PT Astra Serif"/>
          <w:bCs/>
          <w:sz w:val="28"/>
          <w:szCs w:val="28"/>
        </w:rPr>
        <w:t>2. Промышленное производство</w:t>
      </w:r>
    </w:p>
    <w:p w:rsidR="007B483F" w:rsidRPr="00BC3895" w:rsidRDefault="007B483F" w:rsidP="007731E2">
      <w:pPr>
        <w:ind w:left="142" w:firstLine="709"/>
        <w:jc w:val="both"/>
        <w:rPr>
          <w:rFonts w:ascii="PT Astra Serif" w:hAnsi="PT Astra Serif"/>
          <w:sz w:val="28"/>
          <w:szCs w:val="28"/>
        </w:rPr>
      </w:pPr>
      <w:r w:rsidRPr="00BC3895">
        <w:rPr>
          <w:rFonts w:ascii="PT Astra Serif" w:hAnsi="PT Astra Serif"/>
          <w:sz w:val="28"/>
          <w:szCs w:val="28"/>
        </w:rPr>
        <w:t xml:space="preserve">Результаты работы промышленности Ульяновской области по итогам 2018 года превысили достигнутые в 2017 году значения, об этом свидетельствует индекс промышленного производства, который по итогам 2018 года составил 101,8%. Положительный индекс сложился за счет высокого индекса в следующих видах деятельности: </w:t>
      </w:r>
    </w:p>
    <w:p w:rsidR="007B483F" w:rsidRPr="00BC3895" w:rsidRDefault="007B483F" w:rsidP="007731E2">
      <w:pPr>
        <w:ind w:left="142" w:firstLine="709"/>
        <w:jc w:val="both"/>
        <w:rPr>
          <w:rFonts w:ascii="PT Astra Serif" w:hAnsi="PT Astra Serif"/>
          <w:sz w:val="28"/>
          <w:szCs w:val="28"/>
        </w:rPr>
      </w:pPr>
      <w:r w:rsidRPr="00BC3895">
        <w:rPr>
          <w:rFonts w:ascii="PT Astra Serif" w:hAnsi="PT Astra Serif"/>
          <w:sz w:val="28"/>
          <w:szCs w:val="28"/>
        </w:rPr>
        <w:t>- водоснабжение, водоотведение, организация сбора и утилизации отходов, деятельность по ликвидации загрязнений – 109,2%;</w:t>
      </w:r>
    </w:p>
    <w:p w:rsidR="007B483F" w:rsidRPr="00BC3895" w:rsidRDefault="007B483F" w:rsidP="007731E2">
      <w:pPr>
        <w:ind w:left="142" w:firstLine="709"/>
        <w:jc w:val="both"/>
        <w:rPr>
          <w:rFonts w:ascii="PT Astra Serif" w:hAnsi="PT Astra Serif"/>
          <w:sz w:val="28"/>
          <w:szCs w:val="28"/>
        </w:rPr>
      </w:pPr>
      <w:r w:rsidRPr="00BC3895">
        <w:rPr>
          <w:rFonts w:ascii="PT Astra Serif" w:hAnsi="PT Astra Serif"/>
          <w:sz w:val="28"/>
          <w:szCs w:val="28"/>
        </w:rPr>
        <w:t>- обеспечение электрической энергией, газом и паром; кондиционирование воздуха – 104%;</w:t>
      </w:r>
    </w:p>
    <w:p w:rsidR="007B483F" w:rsidRPr="00BC3895" w:rsidRDefault="007B483F" w:rsidP="007731E2">
      <w:pPr>
        <w:ind w:left="142" w:firstLine="709"/>
        <w:jc w:val="both"/>
        <w:rPr>
          <w:rFonts w:ascii="PT Astra Serif" w:hAnsi="PT Astra Serif"/>
          <w:sz w:val="28"/>
          <w:szCs w:val="28"/>
        </w:rPr>
      </w:pPr>
      <w:r w:rsidRPr="00BC3895">
        <w:rPr>
          <w:rFonts w:ascii="PT Astra Serif" w:hAnsi="PT Astra Serif"/>
          <w:sz w:val="28"/>
          <w:szCs w:val="28"/>
        </w:rPr>
        <w:t>- обрабатывающих производств – 101,5%.</w:t>
      </w:r>
    </w:p>
    <w:p w:rsidR="007B483F" w:rsidRPr="00BC3895" w:rsidRDefault="007B483F" w:rsidP="007731E2">
      <w:pPr>
        <w:ind w:left="142" w:firstLine="709"/>
        <w:jc w:val="both"/>
        <w:rPr>
          <w:rFonts w:ascii="PT Astra Serif" w:hAnsi="PT Astra Serif"/>
          <w:sz w:val="28"/>
          <w:szCs w:val="28"/>
        </w:rPr>
      </w:pPr>
      <w:r w:rsidRPr="00BC3895">
        <w:rPr>
          <w:rFonts w:ascii="PT Astra Serif" w:hAnsi="PT Astra Serif"/>
          <w:sz w:val="28"/>
          <w:szCs w:val="28"/>
        </w:rPr>
        <w:t xml:space="preserve">Рост обрабатывающей отрасли </w:t>
      </w:r>
      <w:proofErr w:type="gramStart"/>
      <w:r w:rsidRPr="00BC3895">
        <w:rPr>
          <w:rFonts w:ascii="PT Astra Serif" w:hAnsi="PT Astra Serif"/>
          <w:sz w:val="28"/>
          <w:szCs w:val="28"/>
        </w:rPr>
        <w:t>в</w:t>
      </w:r>
      <w:proofErr w:type="gramEnd"/>
      <w:r w:rsidRPr="00BC3895">
        <w:rPr>
          <w:rFonts w:ascii="PT Astra Serif" w:hAnsi="PT Astra Serif"/>
          <w:sz w:val="28"/>
          <w:szCs w:val="28"/>
        </w:rPr>
        <w:t xml:space="preserve"> </w:t>
      </w:r>
      <w:proofErr w:type="gramStart"/>
      <w:r w:rsidRPr="00BC3895">
        <w:rPr>
          <w:rFonts w:ascii="PT Astra Serif" w:hAnsi="PT Astra Serif"/>
          <w:sz w:val="28"/>
          <w:szCs w:val="28"/>
        </w:rPr>
        <w:t>Ульяновкой</w:t>
      </w:r>
      <w:proofErr w:type="gramEnd"/>
      <w:r w:rsidRPr="00BC3895">
        <w:rPr>
          <w:rFonts w:ascii="PT Astra Serif" w:hAnsi="PT Astra Serif"/>
          <w:sz w:val="28"/>
          <w:szCs w:val="28"/>
        </w:rPr>
        <w:t xml:space="preserve"> области сложился благодаря достаточно высоким индексам по видам деятельности: </w:t>
      </w:r>
    </w:p>
    <w:p w:rsidR="007B483F" w:rsidRPr="00BC3895" w:rsidRDefault="007B483F" w:rsidP="007731E2">
      <w:pPr>
        <w:ind w:left="142" w:firstLine="709"/>
        <w:jc w:val="both"/>
        <w:rPr>
          <w:rFonts w:ascii="PT Astra Serif" w:hAnsi="PT Astra Serif"/>
          <w:sz w:val="28"/>
          <w:szCs w:val="28"/>
        </w:rPr>
      </w:pPr>
      <w:r w:rsidRPr="00BC3895">
        <w:rPr>
          <w:rFonts w:ascii="PT Astra Serif" w:hAnsi="PT Astra Serif"/>
          <w:sz w:val="28"/>
          <w:szCs w:val="28"/>
        </w:rPr>
        <w:t>- производство кокса и нефтепродуктов – в 2,8 раза;</w:t>
      </w:r>
    </w:p>
    <w:p w:rsidR="007B483F" w:rsidRPr="00BC3895" w:rsidRDefault="007B483F" w:rsidP="007731E2">
      <w:pPr>
        <w:ind w:left="142" w:firstLine="709"/>
        <w:jc w:val="both"/>
        <w:rPr>
          <w:rFonts w:ascii="PT Astra Serif" w:hAnsi="PT Astra Serif"/>
          <w:sz w:val="28"/>
          <w:szCs w:val="28"/>
        </w:rPr>
      </w:pPr>
      <w:r w:rsidRPr="00BC3895">
        <w:rPr>
          <w:rFonts w:ascii="PT Astra Serif" w:hAnsi="PT Astra Serif"/>
          <w:sz w:val="28"/>
          <w:szCs w:val="28"/>
        </w:rPr>
        <w:t>- производство бумаги и бумажных изделий – 131,2%;</w:t>
      </w:r>
    </w:p>
    <w:p w:rsidR="007B483F" w:rsidRPr="00BC3895" w:rsidRDefault="007B483F" w:rsidP="007731E2">
      <w:pPr>
        <w:ind w:left="142" w:firstLine="709"/>
        <w:jc w:val="both"/>
        <w:rPr>
          <w:rFonts w:ascii="PT Astra Serif" w:hAnsi="PT Astra Serif"/>
          <w:sz w:val="28"/>
          <w:szCs w:val="28"/>
        </w:rPr>
      </w:pPr>
      <w:r w:rsidRPr="00BC3895">
        <w:rPr>
          <w:rFonts w:ascii="PT Astra Serif" w:hAnsi="PT Astra Serif"/>
          <w:sz w:val="28"/>
          <w:szCs w:val="28"/>
        </w:rPr>
        <w:t>- производство кожи и изделий из кожи – 112,4%;</w:t>
      </w:r>
    </w:p>
    <w:p w:rsidR="007B483F" w:rsidRPr="00BC3895" w:rsidRDefault="007B483F" w:rsidP="007731E2">
      <w:pPr>
        <w:ind w:left="142" w:firstLine="709"/>
        <w:jc w:val="both"/>
        <w:rPr>
          <w:rFonts w:ascii="PT Astra Serif" w:hAnsi="PT Astra Serif"/>
          <w:sz w:val="28"/>
          <w:szCs w:val="28"/>
        </w:rPr>
      </w:pPr>
      <w:r w:rsidRPr="00BC3895">
        <w:rPr>
          <w:rFonts w:ascii="PT Astra Serif" w:hAnsi="PT Astra Serif"/>
          <w:sz w:val="28"/>
          <w:szCs w:val="28"/>
        </w:rPr>
        <w:t>- производство машин и оборудования – 113%;</w:t>
      </w:r>
    </w:p>
    <w:p w:rsidR="007B483F" w:rsidRPr="00BC3895" w:rsidRDefault="007B483F" w:rsidP="007731E2">
      <w:pPr>
        <w:ind w:left="142" w:firstLine="709"/>
        <w:jc w:val="both"/>
        <w:rPr>
          <w:rFonts w:ascii="PT Astra Serif" w:hAnsi="PT Astra Serif"/>
          <w:sz w:val="28"/>
          <w:szCs w:val="28"/>
        </w:rPr>
      </w:pPr>
      <w:r w:rsidRPr="00BC3895">
        <w:rPr>
          <w:rFonts w:ascii="PT Astra Serif" w:hAnsi="PT Astra Serif"/>
          <w:sz w:val="28"/>
          <w:szCs w:val="28"/>
        </w:rPr>
        <w:t>-производство прочих транспортных средств и оборудования – 113,7%;</w:t>
      </w:r>
    </w:p>
    <w:p w:rsidR="007B483F" w:rsidRPr="00BC3895" w:rsidRDefault="007B483F" w:rsidP="007731E2">
      <w:pPr>
        <w:ind w:left="142" w:firstLine="709"/>
        <w:jc w:val="both"/>
        <w:rPr>
          <w:rFonts w:ascii="PT Astra Serif" w:hAnsi="PT Astra Serif"/>
          <w:sz w:val="28"/>
          <w:szCs w:val="28"/>
        </w:rPr>
      </w:pPr>
      <w:r w:rsidRPr="00BC3895">
        <w:rPr>
          <w:rFonts w:ascii="PT Astra Serif" w:hAnsi="PT Astra Serif"/>
          <w:sz w:val="28"/>
          <w:szCs w:val="28"/>
        </w:rPr>
        <w:t xml:space="preserve">- производство металлургическое – 111,2%. </w:t>
      </w:r>
    </w:p>
    <w:p w:rsidR="007B483F" w:rsidRPr="00BC3895" w:rsidRDefault="007B483F" w:rsidP="007731E2">
      <w:pPr>
        <w:ind w:left="142" w:firstLine="709"/>
        <w:contextualSpacing/>
        <w:jc w:val="both"/>
        <w:outlineLvl w:val="0"/>
        <w:rPr>
          <w:rFonts w:ascii="PT Astra Serif" w:hAnsi="PT Astra Serif"/>
          <w:sz w:val="28"/>
          <w:szCs w:val="28"/>
        </w:rPr>
      </w:pPr>
      <w:r w:rsidRPr="00BC3895">
        <w:rPr>
          <w:rFonts w:ascii="PT Astra Serif" w:hAnsi="PT Astra Serif"/>
          <w:sz w:val="28"/>
          <w:szCs w:val="28"/>
        </w:rPr>
        <w:t xml:space="preserve">По итогам 4-х месяцев 2019 года индекс </w:t>
      </w:r>
      <w:proofErr w:type="spellStart"/>
      <w:r w:rsidRPr="00BC3895">
        <w:rPr>
          <w:rFonts w:ascii="PT Astra Serif" w:hAnsi="PT Astra Serif"/>
          <w:sz w:val="28"/>
          <w:szCs w:val="28"/>
        </w:rPr>
        <w:t>промпроизводства</w:t>
      </w:r>
      <w:proofErr w:type="spellEnd"/>
      <w:r w:rsidRPr="00BC3895">
        <w:rPr>
          <w:rFonts w:ascii="PT Astra Serif" w:hAnsi="PT Astra Serif"/>
          <w:sz w:val="28"/>
          <w:szCs w:val="28"/>
        </w:rPr>
        <w:t xml:space="preserve"> составил 102,6%</w:t>
      </w:r>
      <w:r w:rsidRPr="00BC3895">
        <w:rPr>
          <w:rFonts w:ascii="PT Astra Serif" w:eastAsia="Calibri" w:hAnsi="PT Astra Serif"/>
          <w:iCs/>
          <w:sz w:val="28"/>
          <w:szCs w:val="28"/>
          <w:lang w:eastAsia="en-US"/>
        </w:rPr>
        <w:t>, что свидетельствуют об умеренном темпе роста региональной промышленности.</w:t>
      </w:r>
      <w:r w:rsidRPr="00BC3895">
        <w:rPr>
          <w:rFonts w:ascii="PT Astra Serif" w:hAnsi="PT Astra Serif"/>
          <w:sz w:val="28"/>
          <w:szCs w:val="28"/>
        </w:rPr>
        <w:t xml:space="preserve"> В целом же завершение 2019 года прогнозируется с индексом 103%. Вариант прогноза на 2019 год обусловлен снижением темпов экономического роста в связи с нестабильными погодными условиями, возможностью ухудшения экономической ситуации, и как следствием, усилением инфляционных процессов.</w:t>
      </w:r>
    </w:p>
    <w:p w:rsidR="007B483F" w:rsidRPr="00BC3895" w:rsidRDefault="007B483F" w:rsidP="007731E2">
      <w:pPr>
        <w:ind w:left="142" w:firstLine="709"/>
        <w:jc w:val="both"/>
        <w:rPr>
          <w:rFonts w:ascii="PT Astra Serif" w:hAnsi="PT Astra Serif"/>
          <w:sz w:val="28"/>
          <w:szCs w:val="28"/>
        </w:rPr>
      </w:pPr>
      <w:r w:rsidRPr="00BC3895">
        <w:rPr>
          <w:rFonts w:ascii="PT Astra Serif" w:hAnsi="PT Astra Serif"/>
          <w:sz w:val="28"/>
          <w:szCs w:val="28"/>
        </w:rPr>
        <w:t xml:space="preserve">Индекс </w:t>
      </w:r>
      <w:proofErr w:type="spellStart"/>
      <w:r w:rsidRPr="00BC3895">
        <w:rPr>
          <w:rFonts w:ascii="PT Astra Serif" w:hAnsi="PT Astra Serif"/>
          <w:sz w:val="28"/>
          <w:szCs w:val="28"/>
        </w:rPr>
        <w:t>промпроизводства</w:t>
      </w:r>
      <w:proofErr w:type="spellEnd"/>
      <w:r w:rsidRPr="00BC3895">
        <w:rPr>
          <w:rFonts w:ascii="PT Astra Serif" w:hAnsi="PT Astra Serif"/>
          <w:sz w:val="28"/>
          <w:szCs w:val="28"/>
        </w:rPr>
        <w:t xml:space="preserve"> в 2020 году прогнозируется на уровне 103,5%, в 2021-2024 гг. будет варьироваться в диапазоне 104,2-106,2% по базовому варианту. В долгосрочном периоде до 2030 года индекс прогнозируется на уровне 103,6%. </w:t>
      </w:r>
    </w:p>
    <w:p w:rsidR="007B483F" w:rsidRPr="00BC3895" w:rsidRDefault="007B483F" w:rsidP="007731E2">
      <w:pPr>
        <w:suppressLineNumbers/>
        <w:tabs>
          <w:tab w:val="left" w:pos="142"/>
        </w:tabs>
        <w:suppressAutoHyphens/>
        <w:snapToGrid w:val="0"/>
        <w:ind w:firstLine="709"/>
        <w:contextualSpacing/>
        <w:jc w:val="both"/>
        <w:rPr>
          <w:rFonts w:ascii="PT Astra Serif" w:eastAsia="Calibri" w:hAnsi="PT Astra Serif"/>
          <w:iCs/>
          <w:sz w:val="28"/>
          <w:szCs w:val="28"/>
          <w:lang w:eastAsia="en-US"/>
        </w:rPr>
      </w:pPr>
      <w:r w:rsidRPr="00BC3895">
        <w:rPr>
          <w:rFonts w:ascii="PT Astra Serif" w:hAnsi="PT Astra Serif"/>
          <w:iCs/>
          <w:sz w:val="28"/>
          <w:szCs w:val="28"/>
          <w:lang w:eastAsia="ar-SA"/>
        </w:rPr>
        <w:t>«Обрабатывающие производства» - основной вид деятельности, который на 80% формирует промышленное производство региона.</w:t>
      </w:r>
    </w:p>
    <w:p w:rsidR="007B483F" w:rsidRPr="00BC3895" w:rsidRDefault="007B483F" w:rsidP="007731E2">
      <w:pPr>
        <w:widowControl w:val="0"/>
        <w:overflowPunct w:val="0"/>
        <w:autoSpaceDE w:val="0"/>
        <w:autoSpaceDN w:val="0"/>
        <w:adjustRightInd w:val="0"/>
        <w:ind w:left="142" w:firstLine="709"/>
        <w:contextualSpacing/>
        <w:jc w:val="both"/>
        <w:rPr>
          <w:rFonts w:ascii="PT Astra Serif" w:hAnsi="PT Astra Serif"/>
          <w:iCs/>
          <w:sz w:val="28"/>
          <w:szCs w:val="28"/>
        </w:rPr>
      </w:pPr>
      <w:r w:rsidRPr="00BC3895">
        <w:rPr>
          <w:rFonts w:ascii="PT Astra Serif" w:hAnsi="PT Astra Serif"/>
          <w:iCs/>
          <w:sz w:val="28"/>
          <w:szCs w:val="28"/>
        </w:rPr>
        <w:t xml:space="preserve">Индекс промышленного производства в 2018 году в обрабатывающей </w:t>
      </w:r>
      <w:r w:rsidRPr="00BC3895">
        <w:rPr>
          <w:rFonts w:ascii="PT Astra Serif" w:hAnsi="PT Astra Serif"/>
          <w:iCs/>
          <w:sz w:val="28"/>
          <w:szCs w:val="28"/>
        </w:rPr>
        <w:lastRenderedPageBreak/>
        <w:t xml:space="preserve">промышленности составил 101,5% к уровню 2017 года, а январе – апреле 2018 г. по отношению аналогичному периоду прошлого года – 104,9%, по итогам 2019 года прогнозируется 103%. </w:t>
      </w:r>
      <w:r w:rsidRPr="00BC3895">
        <w:rPr>
          <w:rFonts w:ascii="PT Astra Serif" w:hAnsi="PT Astra Serif"/>
          <w:iCs/>
          <w:sz w:val="28"/>
          <w:szCs w:val="28"/>
          <w:lang w:eastAsia="ar-SA"/>
        </w:rPr>
        <w:t xml:space="preserve"> В перспективе до 2030 года планомерный рост – 103,7% ежегодно.</w:t>
      </w:r>
    </w:p>
    <w:p w:rsidR="007B483F" w:rsidRPr="00BC3895" w:rsidRDefault="007B483F" w:rsidP="007731E2">
      <w:pPr>
        <w:ind w:firstLine="709"/>
        <w:jc w:val="both"/>
        <w:rPr>
          <w:rFonts w:ascii="PT Astra Serif" w:hAnsi="PT Astra Serif"/>
          <w:sz w:val="28"/>
          <w:szCs w:val="28"/>
          <w:highlight w:val="lightGray"/>
        </w:rPr>
      </w:pPr>
    </w:p>
    <w:p w:rsidR="007B483F" w:rsidRPr="00BC3895" w:rsidRDefault="007B483F" w:rsidP="007731E2">
      <w:pPr>
        <w:ind w:firstLine="709"/>
        <w:jc w:val="both"/>
        <w:rPr>
          <w:rFonts w:ascii="PT Astra Serif" w:hAnsi="PT Astra Serif"/>
          <w:sz w:val="28"/>
          <w:szCs w:val="28"/>
        </w:rPr>
      </w:pPr>
      <w:r w:rsidRPr="00BC3895">
        <w:rPr>
          <w:rFonts w:ascii="PT Astra Serif" w:hAnsi="PT Astra Serif"/>
          <w:sz w:val="28"/>
          <w:szCs w:val="28"/>
        </w:rPr>
        <w:t>3. Инвестиции</w:t>
      </w:r>
    </w:p>
    <w:p w:rsidR="007B483F" w:rsidRPr="00BC3895" w:rsidRDefault="007B483F" w:rsidP="007731E2">
      <w:pPr>
        <w:ind w:firstLine="720"/>
        <w:contextualSpacing/>
        <w:jc w:val="both"/>
        <w:rPr>
          <w:rFonts w:ascii="PT Astra Serif" w:hAnsi="PT Astra Serif"/>
          <w:sz w:val="28"/>
          <w:szCs w:val="28"/>
        </w:rPr>
      </w:pPr>
      <w:r w:rsidRPr="00BC3895">
        <w:rPr>
          <w:rFonts w:ascii="PT Astra Serif" w:hAnsi="PT Astra Serif"/>
          <w:sz w:val="28"/>
          <w:szCs w:val="28"/>
        </w:rPr>
        <w:t xml:space="preserve">За 2018 год, объём инвестиций в основной капитал по полному кругу хозяйствующих субъектов области составил 81,1 млрд. рублей, индекс физического объёма составил 93,9% к уровню 2017 года. По итогам оценки инвестиционной активности в текущем году планируемое значение индекса физического объёма инвестиций в основной капитал составляет 100,1%.  </w:t>
      </w:r>
    </w:p>
    <w:p w:rsidR="007B483F" w:rsidRPr="00BC3895" w:rsidRDefault="007B483F" w:rsidP="007731E2">
      <w:pPr>
        <w:ind w:firstLine="720"/>
        <w:contextualSpacing/>
        <w:jc w:val="both"/>
        <w:rPr>
          <w:rFonts w:ascii="PT Astra Serif" w:hAnsi="PT Astra Serif"/>
          <w:sz w:val="28"/>
          <w:szCs w:val="28"/>
        </w:rPr>
      </w:pPr>
      <w:r w:rsidRPr="00BC3895">
        <w:rPr>
          <w:rFonts w:ascii="PT Astra Serif" w:hAnsi="PT Astra Serif"/>
          <w:sz w:val="28"/>
          <w:szCs w:val="28"/>
        </w:rPr>
        <w:t xml:space="preserve">Базовый вариант прогноза на 2019-2024 годы предполагает сохранение положительной инвестиционной динамики на уровне от 100,2% до 100,1% с учётом колебаний значения индекса-дефлятора от 104% до 105, 1%. В долгосрочном периоде на уровне 103,2%.  </w:t>
      </w:r>
    </w:p>
    <w:p w:rsidR="007B483F" w:rsidRPr="00BC3895" w:rsidRDefault="007B483F" w:rsidP="007731E2">
      <w:pPr>
        <w:ind w:firstLine="720"/>
        <w:contextualSpacing/>
        <w:jc w:val="both"/>
        <w:rPr>
          <w:rFonts w:ascii="PT Astra Serif" w:hAnsi="PT Astra Serif"/>
          <w:sz w:val="28"/>
          <w:szCs w:val="28"/>
        </w:rPr>
      </w:pPr>
      <w:r w:rsidRPr="00BC3895">
        <w:rPr>
          <w:rFonts w:ascii="PT Astra Serif" w:hAnsi="PT Astra Serif"/>
          <w:sz w:val="28"/>
          <w:szCs w:val="28"/>
        </w:rPr>
        <w:t xml:space="preserve">Консервативный вариант прогноза основан на сохранении инвестиционной активности на уровне 100% - 100,25% с учётом индекса </w:t>
      </w:r>
      <w:proofErr w:type="gramStart"/>
      <w:r w:rsidRPr="00BC3895">
        <w:rPr>
          <w:rFonts w:ascii="PT Astra Serif" w:hAnsi="PT Astra Serif"/>
          <w:sz w:val="28"/>
          <w:szCs w:val="28"/>
        </w:rPr>
        <w:t>–д</w:t>
      </w:r>
      <w:proofErr w:type="gramEnd"/>
      <w:r w:rsidRPr="00BC3895">
        <w:rPr>
          <w:rFonts w:ascii="PT Astra Serif" w:hAnsi="PT Astra Serif"/>
          <w:sz w:val="28"/>
          <w:szCs w:val="28"/>
        </w:rPr>
        <w:t>ефлятора от 104,1% до 104,2%.</w:t>
      </w:r>
    </w:p>
    <w:p w:rsidR="007B483F" w:rsidRPr="00BC3895" w:rsidRDefault="007B483F" w:rsidP="007731E2">
      <w:pPr>
        <w:ind w:firstLine="720"/>
        <w:contextualSpacing/>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xml:space="preserve">Прогноз по поступлению инвестиций в экономику Ульяновской области базируется на данных реестров инвестиционных проектов и </w:t>
      </w:r>
      <w:proofErr w:type="spellStart"/>
      <w:proofErr w:type="gramStart"/>
      <w:r w:rsidRPr="00BC3895">
        <w:rPr>
          <w:rFonts w:ascii="PT Astra Serif" w:eastAsia="Calibri" w:hAnsi="PT Astra Serif"/>
          <w:sz w:val="28"/>
          <w:szCs w:val="28"/>
          <w:lang w:eastAsia="en-US"/>
        </w:rPr>
        <w:t>бизнес-предложений</w:t>
      </w:r>
      <w:proofErr w:type="spellEnd"/>
      <w:proofErr w:type="gramEnd"/>
      <w:r w:rsidRPr="00BC3895">
        <w:rPr>
          <w:rFonts w:ascii="PT Astra Serif" w:eastAsia="Calibri" w:hAnsi="PT Astra Serif"/>
          <w:sz w:val="28"/>
          <w:szCs w:val="28"/>
          <w:lang w:eastAsia="en-US"/>
        </w:rPr>
        <w:t>, инвестиционных проектов МСП, сведений о реализации национальных проектов, информации о программах модернизации действующих производств.</w:t>
      </w:r>
    </w:p>
    <w:p w:rsidR="007B483F" w:rsidRPr="00BC3895" w:rsidRDefault="007B483F" w:rsidP="007731E2">
      <w:pPr>
        <w:ind w:firstLine="720"/>
        <w:contextualSpacing/>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В целом в период с 2019 по 2024 годы сохраняется тенденция высокой доли бюджетных инвестиций</w:t>
      </w:r>
      <w:r w:rsidR="0089364A" w:rsidRPr="00BC3895">
        <w:rPr>
          <w:rFonts w:ascii="PT Astra Serif" w:eastAsia="Calibri" w:hAnsi="PT Astra Serif"/>
          <w:sz w:val="28"/>
          <w:szCs w:val="28"/>
          <w:lang w:eastAsia="en-US"/>
        </w:rPr>
        <w:t xml:space="preserve">, за счет </w:t>
      </w:r>
      <w:r w:rsidRPr="00BC3895">
        <w:rPr>
          <w:rFonts w:ascii="PT Astra Serif" w:eastAsia="Calibri" w:hAnsi="PT Astra Serif"/>
          <w:sz w:val="28"/>
          <w:szCs w:val="28"/>
          <w:lang w:eastAsia="en-US"/>
        </w:rPr>
        <w:t>реализаци</w:t>
      </w:r>
      <w:r w:rsidR="0089364A" w:rsidRPr="00BC3895">
        <w:rPr>
          <w:rFonts w:ascii="PT Astra Serif" w:eastAsia="Calibri" w:hAnsi="PT Astra Serif"/>
          <w:sz w:val="28"/>
          <w:szCs w:val="28"/>
          <w:lang w:eastAsia="en-US"/>
        </w:rPr>
        <w:t>и</w:t>
      </w:r>
      <w:r w:rsidRPr="00BC3895">
        <w:rPr>
          <w:rFonts w:ascii="PT Astra Serif" w:eastAsia="Calibri" w:hAnsi="PT Astra Serif"/>
          <w:sz w:val="28"/>
          <w:szCs w:val="28"/>
          <w:lang w:eastAsia="en-US"/>
        </w:rPr>
        <w:t xml:space="preserve"> региональных проектов в рамках нацпроектов. </w:t>
      </w:r>
      <w:r w:rsidR="0089364A" w:rsidRPr="00BC3895">
        <w:rPr>
          <w:rFonts w:ascii="PT Astra Serif" w:eastAsia="Calibri" w:hAnsi="PT Astra Serif"/>
          <w:sz w:val="28"/>
          <w:szCs w:val="28"/>
          <w:lang w:eastAsia="en-US"/>
        </w:rPr>
        <w:t>В</w:t>
      </w:r>
      <w:r w:rsidRPr="00BC3895">
        <w:rPr>
          <w:rFonts w:ascii="PT Astra Serif" w:eastAsia="Calibri" w:hAnsi="PT Astra Serif"/>
          <w:sz w:val="28"/>
          <w:szCs w:val="28"/>
          <w:lang w:eastAsia="en-US"/>
        </w:rPr>
        <w:t xml:space="preserve"> 2019 году планируется реализация 47 региональных проектов в рамках 10 национальных, из них 5 проектов будет полностью финансироваться за счет региональных средств, 25 проектов предусматривает федеральное софинансирование. В целом за период с 2019 по 2024 годы объём инвестиций в рамках нацпроектов оценивается из федерального бюджета в 25 млрд</w:t>
      </w:r>
      <w:proofErr w:type="gramStart"/>
      <w:r w:rsidRPr="00BC3895">
        <w:rPr>
          <w:rFonts w:ascii="PT Astra Serif" w:eastAsia="Calibri" w:hAnsi="PT Astra Serif"/>
          <w:sz w:val="28"/>
          <w:szCs w:val="28"/>
          <w:lang w:eastAsia="en-US"/>
        </w:rPr>
        <w:t>.р</w:t>
      </w:r>
      <w:proofErr w:type="gramEnd"/>
      <w:r w:rsidRPr="00BC3895">
        <w:rPr>
          <w:rFonts w:ascii="PT Astra Serif" w:eastAsia="Calibri" w:hAnsi="PT Astra Serif"/>
          <w:sz w:val="28"/>
          <w:szCs w:val="28"/>
          <w:lang w:eastAsia="en-US"/>
        </w:rPr>
        <w:t xml:space="preserve">уб., регионального – 16 млрд. руб., местных бюджетов – 1,3 млрд. руб. </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xml:space="preserve">Прогнозируется, что в период с 2019 по 2024 годы в активной стадии реализации будет находиться более 35 проектов. </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В их числе:</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xml:space="preserve">- создание индустриального парка на базе АО «ДААЗ», инвестор </w:t>
      </w:r>
      <w:r w:rsidRPr="00BC3895">
        <w:rPr>
          <w:rFonts w:ascii="PT Astra Serif" w:eastAsia="Calibri" w:hAnsi="PT Astra Serif"/>
          <w:sz w:val="28"/>
          <w:szCs w:val="28"/>
          <w:lang w:eastAsia="en-US"/>
        </w:rPr>
        <w:br/>
        <w:t>АО «</w:t>
      </w:r>
      <w:proofErr w:type="gramStart"/>
      <w:r w:rsidRPr="00BC3895">
        <w:rPr>
          <w:rFonts w:ascii="PT Astra Serif" w:eastAsia="Calibri" w:hAnsi="PT Astra Serif"/>
          <w:sz w:val="28"/>
          <w:szCs w:val="28"/>
          <w:lang w:eastAsia="en-US"/>
        </w:rPr>
        <w:t>ДИП</w:t>
      </w:r>
      <w:proofErr w:type="gramEnd"/>
      <w:r w:rsidRPr="00BC3895">
        <w:rPr>
          <w:rFonts w:ascii="PT Astra Serif" w:eastAsia="Calibri" w:hAnsi="PT Astra Serif"/>
          <w:sz w:val="28"/>
          <w:szCs w:val="28"/>
          <w:lang w:eastAsia="en-US"/>
        </w:rPr>
        <w:t xml:space="preserve"> «Мастер»;</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строительство производств</w:t>
      </w:r>
      <w:proofErr w:type="gramStart"/>
      <w:r w:rsidRPr="00BC3895">
        <w:rPr>
          <w:rFonts w:ascii="PT Astra Serif" w:eastAsia="Calibri" w:hAnsi="PT Astra Serif"/>
          <w:sz w:val="28"/>
          <w:szCs w:val="28"/>
          <w:lang w:eastAsia="en-US"/>
        </w:rPr>
        <w:t>а ООО</w:t>
      </w:r>
      <w:proofErr w:type="gramEnd"/>
      <w:r w:rsidRPr="00BC3895">
        <w:rPr>
          <w:rFonts w:ascii="PT Astra Serif" w:eastAsia="Calibri" w:hAnsi="PT Astra Serif"/>
          <w:sz w:val="28"/>
          <w:szCs w:val="28"/>
          <w:lang w:eastAsia="en-US"/>
        </w:rPr>
        <w:t xml:space="preserve"> «</w:t>
      </w:r>
      <w:proofErr w:type="spellStart"/>
      <w:r w:rsidRPr="00BC3895">
        <w:rPr>
          <w:rFonts w:ascii="PT Astra Serif" w:eastAsia="Calibri" w:hAnsi="PT Astra Serif"/>
          <w:sz w:val="28"/>
          <w:szCs w:val="28"/>
          <w:lang w:eastAsia="en-US"/>
        </w:rPr>
        <w:t>Легран</w:t>
      </w:r>
      <w:proofErr w:type="spellEnd"/>
      <w:r w:rsidRPr="00BC3895">
        <w:rPr>
          <w:rFonts w:ascii="PT Astra Serif" w:eastAsia="Calibri" w:hAnsi="PT Astra Serif"/>
          <w:sz w:val="28"/>
          <w:szCs w:val="28"/>
          <w:lang w:eastAsia="en-US"/>
        </w:rPr>
        <w:t>» на территории промышленной зоны «Заволжье»;</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xml:space="preserve">- строительство </w:t>
      </w:r>
      <w:proofErr w:type="spellStart"/>
      <w:r w:rsidRPr="00BC3895">
        <w:rPr>
          <w:rFonts w:ascii="PT Astra Serif" w:eastAsia="Calibri" w:hAnsi="PT Astra Serif"/>
          <w:sz w:val="28"/>
          <w:szCs w:val="28"/>
          <w:lang w:eastAsia="en-US"/>
        </w:rPr>
        <w:t>ветропарка</w:t>
      </w:r>
      <w:proofErr w:type="spellEnd"/>
      <w:r w:rsidRPr="00BC3895">
        <w:rPr>
          <w:rFonts w:ascii="PT Astra Serif" w:eastAsia="Calibri" w:hAnsi="PT Astra Serif"/>
          <w:sz w:val="28"/>
          <w:szCs w:val="28"/>
          <w:lang w:eastAsia="en-US"/>
        </w:rPr>
        <w:t xml:space="preserve">, инициатор EAB </w:t>
      </w:r>
      <w:proofErr w:type="spellStart"/>
      <w:r w:rsidRPr="00BC3895">
        <w:rPr>
          <w:rFonts w:ascii="PT Astra Serif" w:eastAsia="Calibri" w:hAnsi="PT Astra Serif"/>
          <w:sz w:val="28"/>
          <w:szCs w:val="28"/>
          <w:lang w:eastAsia="en-US"/>
        </w:rPr>
        <w:t>New</w:t>
      </w:r>
      <w:proofErr w:type="spellEnd"/>
      <w:r w:rsidRPr="00BC3895">
        <w:rPr>
          <w:rFonts w:ascii="PT Astra Serif" w:eastAsia="Calibri" w:hAnsi="PT Astra Serif"/>
          <w:sz w:val="28"/>
          <w:szCs w:val="28"/>
          <w:lang w:eastAsia="en-US"/>
        </w:rPr>
        <w:t xml:space="preserve"> </w:t>
      </w:r>
      <w:proofErr w:type="spellStart"/>
      <w:r w:rsidRPr="00BC3895">
        <w:rPr>
          <w:rFonts w:ascii="PT Astra Serif" w:eastAsia="Calibri" w:hAnsi="PT Astra Serif"/>
          <w:sz w:val="28"/>
          <w:szCs w:val="28"/>
          <w:lang w:eastAsia="en-US"/>
        </w:rPr>
        <w:t>Energy</w:t>
      </w:r>
      <w:proofErr w:type="spellEnd"/>
      <w:r w:rsidRPr="00BC3895">
        <w:rPr>
          <w:rFonts w:ascii="PT Astra Serif" w:eastAsia="Calibri" w:hAnsi="PT Astra Serif"/>
          <w:sz w:val="28"/>
          <w:szCs w:val="28"/>
          <w:lang w:eastAsia="en-US"/>
        </w:rPr>
        <w:t xml:space="preserve"> </w:t>
      </w:r>
      <w:proofErr w:type="spellStart"/>
      <w:r w:rsidRPr="00BC3895">
        <w:rPr>
          <w:rFonts w:ascii="PT Astra Serif" w:eastAsia="Calibri" w:hAnsi="PT Astra Serif"/>
          <w:sz w:val="28"/>
          <w:szCs w:val="28"/>
          <w:lang w:eastAsia="en-US"/>
        </w:rPr>
        <w:t>GmbH</w:t>
      </w:r>
      <w:proofErr w:type="spellEnd"/>
      <w:r w:rsidRPr="00BC3895">
        <w:rPr>
          <w:rFonts w:ascii="PT Astra Serif" w:eastAsia="Calibri" w:hAnsi="PT Astra Serif"/>
          <w:sz w:val="28"/>
          <w:szCs w:val="28"/>
          <w:lang w:eastAsia="en-US"/>
        </w:rPr>
        <w:t xml:space="preserve"> (Германия);</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строительство уникального производства лопастей роторной системы ветроэнергетической установки, инициатор ООО «</w:t>
      </w:r>
      <w:proofErr w:type="spellStart"/>
      <w:r w:rsidRPr="00BC3895">
        <w:rPr>
          <w:rFonts w:ascii="PT Astra Serif" w:eastAsia="Calibri" w:hAnsi="PT Astra Serif"/>
          <w:sz w:val="28"/>
          <w:szCs w:val="28"/>
          <w:lang w:eastAsia="en-US"/>
        </w:rPr>
        <w:t>Вестас</w:t>
      </w:r>
      <w:proofErr w:type="spellEnd"/>
      <w:r w:rsidRPr="00BC3895">
        <w:rPr>
          <w:rFonts w:ascii="PT Astra Serif" w:eastAsia="Calibri" w:hAnsi="PT Astra Serif"/>
          <w:sz w:val="28"/>
          <w:szCs w:val="28"/>
          <w:lang w:eastAsia="en-US"/>
        </w:rPr>
        <w:t xml:space="preserve"> </w:t>
      </w:r>
      <w:proofErr w:type="spellStart"/>
      <w:r w:rsidRPr="00BC3895">
        <w:rPr>
          <w:rFonts w:ascii="PT Astra Serif" w:eastAsia="Calibri" w:hAnsi="PT Astra Serif"/>
          <w:sz w:val="28"/>
          <w:szCs w:val="28"/>
          <w:lang w:eastAsia="en-US"/>
        </w:rPr>
        <w:t>Мэньюфекчьюринг</w:t>
      </w:r>
      <w:proofErr w:type="spellEnd"/>
      <w:r w:rsidRPr="00BC3895">
        <w:rPr>
          <w:rFonts w:ascii="PT Astra Serif" w:eastAsia="Calibri" w:hAnsi="PT Astra Serif"/>
          <w:sz w:val="28"/>
          <w:szCs w:val="28"/>
          <w:lang w:eastAsia="en-US"/>
        </w:rPr>
        <w:t xml:space="preserve"> Рус»; </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создание нового речного сегмента в ОЭЗ;</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lastRenderedPageBreak/>
        <w:t xml:space="preserve">- первый в России завод </w:t>
      </w:r>
      <w:proofErr w:type="spellStart"/>
      <w:r w:rsidRPr="00BC3895">
        <w:rPr>
          <w:rFonts w:ascii="PT Astra Serif" w:eastAsia="Calibri" w:hAnsi="PT Astra Serif"/>
          <w:sz w:val="28"/>
          <w:szCs w:val="28"/>
          <w:lang w:eastAsia="en-US"/>
        </w:rPr>
        <w:t>автокомпонентов</w:t>
      </w:r>
      <w:proofErr w:type="spellEnd"/>
      <w:r w:rsidRPr="00BC3895">
        <w:rPr>
          <w:rFonts w:ascii="PT Astra Serif" w:eastAsia="Calibri" w:hAnsi="PT Astra Serif"/>
          <w:sz w:val="28"/>
          <w:szCs w:val="28"/>
          <w:lang w:eastAsia="en-US"/>
        </w:rPr>
        <w:t xml:space="preserve"> компании </w:t>
      </w:r>
      <w:proofErr w:type="spellStart"/>
      <w:r w:rsidRPr="00BC3895">
        <w:rPr>
          <w:rFonts w:ascii="PT Astra Serif" w:eastAsia="Calibri" w:hAnsi="PT Astra Serif"/>
          <w:sz w:val="28"/>
          <w:szCs w:val="28"/>
          <w:lang w:eastAsia="en-US"/>
        </w:rPr>
        <w:t>International</w:t>
      </w:r>
      <w:proofErr w:type="spellEnd"/>
      <w:r w:rsidRPr="00BC3895">
        <w:rPr>
          <w:rFonts w:ascii="PT Astra Serif" w:eastAsia="Calibri" w:hAnsi="PT Astra Serif"/>
          <w:sz w:val="28"/>
          <w:szCs w:val="28"/>
          <w:lang w:eastAsia="en-US"/>
        </w:rPr>
        <w:t xml:space="preserve"> </w:t>
      </w:r>
      <w:proofErr w:type="spellStart"/>
      <w:r w:rsidRPr="00BC3895">
        <w:rPr>
          <w:rFonts w:ascii="PT Astra Serif" w:eastAsia="Calibri" w:hAnsi="PT Astra Serif"/>
          <w:sz w:val="28"/>
          <w:szCs w:val="28"/>
          <w:lang w:eastAsia="en-US"/>
        </w:rPr>
        <w:t>Aluminium</w:t>
      </w:r>
      <w:proofErr w:type="spellEnd"/>
      <w:r w:rsidRPr="00BC3895">
        <w:rPr>
          <w:rFonts w:ascii="PT Astra Serif" w:eastAsia="Calibri" w:hAnsi="PT Astra Serif"/>
          <w:sz w:val="28"/>
          <w:szCs w:val="28"/>
          <w:lang w:eastAsia="en-US"/>
        </w:rPr>
        <w:t xml:space="preserve"> </w:t>
      </w:r>
      <w:proofErr w:type="spellStart"/>
      <w:r w:rsidRPr="00BC3895">
        <w:rPr>
          <w:rFonts w:ascii="PT Astra Serif" w:eastAsia="Calibri" w:hAnsi="PT Astra Serif"/>
          <w:sz w:val="28"/>
          <w:szCs w:val="28"/>
          <w:lang w:eastAsia="en-US"/>
        </w:rPr>
        <w:t>Casting</w:t>
      </w:r>
      <w:proofErr w:type="spellEnd"/>
      <w:r w:rsidRPr="00BC3895">
        <w:rPr>
          <w:rFonts w:ascii="PT Astra Serif" w:eastAsia="Calibri" w:hAnsi="PT Astra Serif"/>
          <w:sz w:val="28"/>
          <w:szCs w:val="28"/>
          <w:lang w:eastAsia="en-US"/>
        </w:rPr>
        <w:t xml:space="preserve"> </w:t>
      </w:r>
      <w:proofErr w:type="spellStart"/>
      <w:r w:rsidRPr="00BC3895">
        <w:rPr>
          <w:rFonts w:ascii="PT Astra Serif" w:eastAsia="Calibri" w:hAnsi="PT Astra Serif"/>
          <w:sz w:val="28"/>
          <w:szCs w:val="28"/>
          <w:lang w:eastAsia="en-US"/>
        </w:rPr>
        <w:t>Sweden</w:t>
      </w:r>
      <w:proofErr w:type="spellEnd"/>
      <w:r w:rsidRPr="00BC3895">
        <w:rPr>
          <w:rFonts w:ascii="PT Astra Serif" w:eastAsia="Calibri" w:hAnsi="PT Astra Serif"/>
          <w:sz w:val="28"/>
          <w:szCs w:val="28"/>
          <w:lang w:eastAsia="en-US"/>
        </w:rPr>
        <w:t>;</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строительство производства игрушек, инициатор – компания «Полесье»;</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создание стекольного кластера, инициатор ООО «Межрегиональная инвестиционная компания»;</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xml:space="preserve">- организация железнодорожного сообщения с китайской провинцией </w:t>
      </w:r>
      <w:proofErr w:type="spellStart"/>
      <w:r w:rsidRPr="00BC3895">
        <w:rPr>
          <w:rFonts w:ascii="PT Astra Serif" w:eastAsia="Calibri" w:hAnsi="PT Astra Serif"/>
          <w:sz w:val="28"/>
          <w:szCs w:val="28"/>
          <w:lang w:eastAsia="en-US"/>
        </w:rPr>
        <w:t>Шаньдун</w:t>
      </w:r>
      <w:proofErr w:type="spellEnd"/>
      <w:r w:rsidRPr="00BC3895">
        <w:rPr>
          <w:rFonts w:ascii="PT Astra Serif" w:eastAsia="Calibri" w:hAnsi="PT Astra Serif"/>
          <w:sz w:val="28"/>
          <w:szCs w:val="28"/>
          <w:lang w:eastAsia="en-US"/>
        </w:rPr>
        <w:t xml:space="preserve"> (контейнерный поезд);</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привлечение инвесторов в рамках сотрудничества с АО «Национальная инжиниринговая компания»;</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строительство производства компонентов для изготовления пресс-форм, инициатор ООО «ЦСК «</w:t>
      </w:r>
      <w:proofErr w:type="spellStart"/>
      <w:r w:rsidRPr="00BC3895">
        <w:rPr>
          <w:rFonts w:ascii="PT Astra Serif" w:eastAsia="Calibri" w:hAnsi="PT Astra Serif"/>
          <w:sz w:val="28"/>
          <w:szCs w:val="28"/>
          <w:lang w:eastAsia="en-US"/>
        </w:rPr>
        <w:t>Союзмаш</w:t>
      </w:r>
      <w:proofErr w:type="spellEnd"/>
      <w:r w:rsidRPr="00BC3895">
        <w:rPr>
          <w:rFonts w:ascii="PT Astra Serif" w:eastAsia="Calibri" w:hAnsi="PT Astra Serif"/>
          <w:sz w:val="28"/>
          <w:szCs w:val="28"/>
          <w:lang w:eastAsia="en-US"/>
        </w:rPr>
        <w:t>» о создании производства;</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ООО «Сплав» построит на территории ОЭЗ «Ульяновск» складской комплекс площадью 15 тысяч квадратных метров для хранения и транспортировки товаров компании «</w:t>
      </w:r>
      <w:proofErr w:type="spellStart"/>
      <w:r w:rsidRPr="00BC3895">
        <w:rPr>
          <w:rFonts w:ascii="PT Astra Serif" w:eastAsia="Calibri" w:hAnsi="PT Astra Serif"/>
          <w:sz w:val="28"/>
          <w:szCs w:val="28"/>
          <w:lang w:eastAsia="en-US"/>
        </w:rPr>
        <w:t>Miniso</w:t>
      </w:r>
      <w:proofErr w:type="spellEnd"/>
      <w:r w:rsidRPr="00BC3895">
        <w:rPr>
          <w:rFonts w:ascii="PT Astra Serif" w:eastAsia="Calibri" w:hAnsi="PT Astra Serif"/>
          <w:sz w:val="28"/>
          <w:szCs w:val="28"/>
          <w:lang w:eastAsia="en-US"/>
        </w:rPr>
        <w:t>» (Япония);</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компания «Т Плюс» в течение 10-15 лет планирует реализовать в Ульяновской области проект по переходу на модель «альтернативной котельной». Ульяно</w:t>
      </w:r>
      <w:proofErr w:type="gramStart"/>
      <w:r w:rsidRPr="00BC3895">
        <w:rPr>
          <w:rFonts w:ascii="PT Astra Serif" w:eastAsia="Calibri" w:hAnsi="PT Astra Serif"/>
          <w:sz w:val="28"/>
          <w:szCs w:val="28"/>
          <w:lang w:eastAsia="en-US"/>
        </w:rPr>
        <w:t>вск ст</w:t>
      </w:r>
      <w:proofErr w:type="gramEnd"/>
      <w:r w:rsidRPr="00BC3895">
        <w:rPr>
          <w:rFonts w:ascii="PT Astra Serif" w:eastAsia="Calibri" w:hAnsi="PT Astra Serif"/>
          <w:sz w:val="28"/>
          <w:szCs w:val="28"/>
          <w:lang w:eastAsia="en-US"/>
        </w:rPr>
        <w:t xml:space="preserve">анет первым городом в регионе и в европейской части России, который перейдет на новую модель рынка тепла с 1 января 2020 года. </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модернизация производственной площадки торгового дома «</w:t>
      </w:r>
      <w:proofErr w:type="spellStart"/>
      <w:r w:rsidRPr="00BC3895">
        <w:rPr>
          <w:rFonts w:ascii="PT Astra Serif" w:eastAsia="Calibri" w:hAnsi="PT Astra Serif"/>
          <w:sz w:val="28"/>
          <w:szCs w:val="28"/>
          <w:lang w:eastAsia="en-US"/>
        </w:rPr>
        <w:t>Симбирский</w:t>
      </w:r>
      <w:proofErr w:type="spellEnd"/>
      <w:r w:rsidRPr="00BC3895">
        <w:rPr>
          <w:rFonts w:ascii="PT Astra Serif" w:eastAsia="Calibri" w:hAnsi="PT Astra Serif"/>
          <w:sz w:val="28"/>
          <w:szCs w:val="28"/>
          <w:lang w:eastAsia="en-US"/>
        </w:rPr>
        <w:t xml:space="preserve"> станкостроительный завод» компанией «АЛТА» (Чехия);</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строительство завода по изготовлению пластиковых деталей для автомобильной промышленности, инициатор</w:t>
      </w:r>
      <w:proofErr w:type="gramStart"/>
      <w:r w:rsidRPr="00BC3895">
        <w:rPr>
          <w:rFonts w:ascii="PT Astra Serif" w:eastAsia="Calibri" w:hAnsi="PT Astra Serif"/>
          <w:sz w:val="28"/>
          <w:szCs w:val="28"/>
          <w:lang w:eastAsia="en-US"/>
        </w:rPr>
        <w:t>ы ООО</w:t>
      </w:r>
      <w:proofErr w:type="gramEnd"/>
      <w:r w:rsidRPr="00BC3895">
        <w:rPr>
          <w:rFonts w:ascii="PT Astra Serif" w:eastAsia="Calibri" w:hAnsi="PT Astra Serif"/>
          <w:sz w:val="28"/>
          <w:szCs w:val="28"/>
          <w:lang w:eastAsia="en-US"/>
        </w:rPr>
        <w:t xml:space="preserve"> «</w:t>
      </w:r>
      <w:proofErr w:type="spellStart"/>
      <w:r w:rsidRPr="00BC3895">
        <w:rPr>
          <w:rFonts w:ascii="PT Astra Serif" w:eastAsia="Calibri" w:hAnsi="PT Astra Serif"/>
          <w:sz w:val="28"/>
          <w:szCs w:val="28"/>
          <w:lang w:eastAsia="en-US"/>
        </w:rPr>
        <w:t>Кунстштоф</w:t>
      </w:r>
      <w:proofErr w:type="spellEnd"/>
      <w:r w:rsidRPr="00BC3895">
        <w:rPr>
          <w:rFonts w:ascii="PT Astra Serif" w:eastAsia="Calibri" w:hAnsi="PT Astra Serif"/>
          <w:sz w:val="28"/>
          <w:szCs w:val="28"/>
          <w:lang w:eastAsia="en-US"/>
        </w:rPr>
        <w:t xml:space="preserve"> </w:t>
      </w:r>
      <w:proofErr w:type="spellStart"/>
      <w:r w:rsidRPr="00BC3895">
        <w:rPr>
          <w:rFonts w:ascii="PT Astra Serif" w:eastAsia="Calibri" w:hAnsi="PT Astra Serif"/>
          <w:sz w:val="28"/>
          <w:szCs w:val="28"/>
          <w:lang w:eastAsia="en-US"/>
        </w:rPr>
        <w:t>Аутомотив</w:t>
      </w:r>
      <w:proofErr w:type="spellEnd"/>
      <w:r w:rsidRPr="00BC3895">
        <w:rPr>
          <w:rFonts w:ascii="PT Astra Serif" w:eastAsia="Calibri" w:hAnsi="PT Astra Serif"/>
          <w:sz w:val="28"/>
          <w:szCs w:val="28"/>
          <w:lang w:eastAsia="en-US"/>
        </w:rPr>
        <w:t xml:space="preserve"> </w:t>
      </w:r>
      <w:proofErr w:type="spellStart"/>
      <w:r w:rsidRPr="00BC3895">
        <w:rPr>
          <w:rFonts w:ascii="PT Astra Serif" w:eastAsia="Calibri" w:hAnsi="PT Astra Serif"/>
          <w:sz w:val="28"/>
          <w:szCs w:val="28"/>
          <w:lang w:eastAsia="en-US"/>
        </w:rPr>
        <w:t>Технолоджи</w:t>
      </w:r>
      <w:proofErr w:type="spellEnd"/>
      <w:r w:rsidRPr="00BC3895">
        <w:rPr>
          <w:rFonts w:ascii="PT Astra Serif" w:eastAsia="Calibri" w:hAnsi="PT Astra Serif"/>
          <w:sz w:val="28"/>
          <w:szCs w:val="28"/>
          <w:lang w:eastAsia="en-US"/>
        </w:rPr>
        <w:t xml:space="preserve"> Ульяновск» и компания </w:t>
      </w:r>
      <w:proofErr w:type="spellStart"/>
      <w:r w:rsidRPr="00BC3895">
        <w:rPr>
          <w:rFonts w:ascii="PT Astra Serif" w:eastAsia="Calibri" w:hAnsi="PT Astra Serif"/>
          <w:sz w:val="28"/>
          <w:szCs w:val="28"/>
          <w:lang w:eastAsia="en-US"/>
        </w:rPr>
        <w:t>Raven</w:t>
      </w:r>
      <w:proofErr w:type="spellEnd"/>
      <w:r w:rsidRPr="00BC3895">
        <w:rPr>
          <w:rFonts w:ascii="PT Astra Serif" w:eastAsia="Calibri" w:hAnsi="PT Astra Serif"/>
          <w:sz w:val="28"/>
          <w:szCs w:val="28"/>
          <w:lang w:eastAsia="en-US"/>
        </w:rPr>
        <w:t xml:space="preserve"> </w:t>
      </w:r>
      <w:proofErr w:type="spellStart"/>
      <w:r w:rsidRPr="00BC3895">
        <w:rPr>
          <w:rFonts w:ascii="PT Astra Serif" w:eastAsia="Calibri" w:hAnsi="PT Astra Serif"/>
          <w:sz w:val="28"/>
          <w:szCs w:val="28"/>
          <w:lang w:eastAsia="en-US"/>
        </w:rPr>
        <w:t>Group</w:t>
      </w:r>
      <w:proofErr w:type="spellEnd"/>
      <w:r w:rsidRPr="00BC3895">
        <w:rPr>
          <w:rFonts w:ascii="PT Astra Serif" w:eastAsia="Calibri" w:hAnsi="PT Astra Serif"/>
          <w:sz w:val="28"/>
          <w:szCs w:val="28"/>
          <w:lang w:eastAsia="en-US"/>
        </w:rPr>
        <w:t xml:space="preserve"> (Германия).</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создание производства лекарственных средств, инициатор «</w:t>
      </w:r>
      <w:proofErr w:type="spellStart"/>
      <w:r w:rsidRPr="00BC3895">
        <w:rPr>
          <w:rFonts w:ascii="PT Astra Serif" w:eastAsia="Calibri" w:hAnsi="PT Astra Serif"/>
          <w:sz w:val="28"/>
          <w:szCs w:val="28"/>
          <w:lang w:eastAsia="en-US"/>
        </w:rPr>
        <w:t>Спрингборн</w:t>
      </w:r>
      <w:proofErr w:type="spellEnd"/>
      <w:r w:rsidRPr="00BC3895">
        <w:rPr>
          <w:rFonts w:ascii="PT Astra Serif" w:eastAsia="Calibri" w:hAnsi="PT Astra Serif"/>
          <w:sz w:val="28"/>
          <w:szCs w:val="28"/>
          <w:lang w:eastAsia="en-US"/>
        </w:rPr>
        <w:t xml:space="preserve"> Менеджмент </w:t>
      </w:r>
      <w:proofErr w:type="spellStart"/>
      <w:r w:rsidRPr="00BC3895">
        <w:rPr>
          <w:rFonts w:ascii="PT Astra Serif" w:eastAsia="Calibri" w:hAnsi="PT Astra Serif"/>
          <w:sz w:val="28"/>
          <w:szCs w:val="28"/>
          <w:lang w:eastAsia="en-US"/>
        </w:rPr>
        <w:t>энд</w:t>
      </w:r>
      <w:proofErr w:type="spellEnd"/>
      <w:r w:rsidRPr="00BC3895">
        <w:rPr>
          <w:rFonts w:ascii="PT Astra Serif" w:eastAsia="Calibri" w:hAnsi="PT Astra Serif"/>
          <w:sz w:val="28"/>
          <w:szCs w:val="28"/>
          <w:lang w:eastAsia="en-US"/>
        </w:rPr>
        <w:t xml:space="preserve"> </w:t>
      </w:r>
      <w:proofErr w:type="spellStart"/>
      <w:r w:rsidRPr="00BC3895">
        <w:rPr>
          <w:rFonts w:ascii="PT Astra Serif" w:eastAsia="Calibri" w:hAnsi="PT Astra Serif"/>
          <w:sz w:val="28"/>
          <w:szCs w:val="28"/>
          <w:lang w:eastAsia="en-US"/>
        </w:rPr>
        <w:t>Трэйдинг</w:t>
      </w:r>
      <w:proofErr w:type="spellEnd"/>
      <w:r w:rsidRPr="00BC3895">
        <w:rPr>
          <w:rFonts w:ascii="PT Astra Serif" w:eastAsia="Calibri" w:hAnsi="PT Astra Serif"/>
          <w:sz w:val="28"/>
          <w:szCs w:val="28"/>
          <w:lang w:eastAsia="en-US"/>
        </w:rPr>
        <w:t>»;</w:t>
      </w:r>
    </w:p>
    <w:p w:rsidR="007B483F" w:rsidRPr="00BC3895" w:rsidRDefault="007B483F" w:rsidP="007731E2">
      <w:pPr>
        <w:tabs>
          <w:tab w:val="left" w:pos="770"/>
        </w:tabs>
        <w:ind w:firstLine="770"/>
        <w:jc w:val="both"/>
        <w:rPr>
          <w:rFonts w:ascii="PT Astra Serif" w:eastAsia="Calibri" w:hAnsi="PT Astra Serif"/>
          <w:sz w:val="28"/>
          <w:szCs w:val="28"/>
          <w:lang w:eastAsia="en-US"/>
        </w:rPr>
      </w:pPr>
      <w:r w:rsidRPr="00BC3895">
        <w:rPr>
          <w:rFonts w:ascii="PT Astra Serif" w:eastAsia="Calibri" w:hAnsi="PT Astra Serif"/>
          <w:sz w:val="28"/>
          <w:szCs w:val="28"/>
          <w:lang w:eastAsia="en-US"/>
        </w:rPr>
        <w:t xml:space="preserve">- организация производства крупногабаритных изделий из полимерных композитных материалов для отрасли альтернативной энергетики, </w:t>
      </w:r>
      <w:proofErr w:type="spellStart"/>
      <w:r w:rsidRPr="00BC3895">
        <w:rPr>
          <w:rFonts w:ascii="PT Astra Serif" w:eastAsia="Calibri" w:hAnsi="PT Astra Serif"/>
          <w:sz w:val="28"/>
          <w:szCs w:val="28"/>
          <w:lang w:eastAsia="en-US"/>
        </w:rPr>
        <w:t>судо</w:t>
      </w:r>
      <w:proofErr w:type="spellEnd"/>
      <w:r w:rsidRPr="00BC3895">
        <w:rPr>
          <w:rFonts w:ascii="PT Astra Serif" w:eastAsia="Calibri" w:hAnsi="PT Astra Serif"/>
          <w:sz w:val="28"/>
          <w:szCs w:val="28"/>
          <w:lang w:eastAsia="en-US"/>
        </w:rPr>
        <w:t>- и машиностроения, ЖКХ. Инициатор – компания «</w:t>
      </w:r>
      <w:proofErr w:type="spellStart"/>
      <w:r w:rsidRPr="00BC3895">
        <w:rPr>
          <w:rFonts w:ascii="PT Astra Serif" w:eastAsia="Calibri" w:hAnsi="PT Astra Serif"/>
          <w:sz w:val="28"/>
          <w:szCs w:val="28"/>
          <w:lang w:eastAsia="en-US"/>
        </w:rPr>
        <w:t>СТЕКЛОНиТ</w:t>
      </w:r>
      <w:proofErr w:type="spellEnd"/>
      <w:r w:rsidRPr="00BC3895">
        <w:rPr>
          <w:rFonts w:ascii="PT Astra Serif" w:eastAsia="Calibri" w:hAnsi="PT Astra Serif"/>
          <w:sz w:val="28"/>
          <w:szCs w:val="28"/>
          <w:lang w:eastAsia="en-US"/>
        </w:rPr>
        <w:t>», входящая в группу компаний «РУСКОМПОЗИТ»</w:t>
      </w:r>
    </w:p>
    <w:p w:rsidR="007B483F" w:rsidRPr="00BC3895" w:rsidRDefault="007B483F" w:rsidP="007731E2">
      <w:pPr>
        <w:ind w:firstLine="708"/>
        <w:jc w:val="both"/>
        <w:rPr>
          <w:rFonts w:ascii="PT Astra Serif" w:hAnsi="PT Astra Serif"/>
          <w:sz w:val="28"/>
          <w:szCs w:val="28"/>
        </w:rPr>
      </w:pPr>
      <w:r w:rsidRPr="00BC3895">
        <w:rPr>
          <w:rFonts w:ascii="PT Astra Serif" w:hAnsi="PT Astra Serif"/>
          <w:sz w:val="28"/>
          <w:szCs w:val="28"/>
        </w:rPr>
        <w:t>- «строительство завода по производству медицинского оборудования на территории ОЭЗ «Ульяновск», инициированный АО «Группа компаний НТМ» (Россия - КНР);</w:t>
      </w:r>
    </w:p>
    <w:p w:rsidR="007B483F" w:rsidRPr="00BC3895" w:rsidRDefault="007B483F" w:rsidP="007731E2">
      <w:pPr>
        <w:ind w:firstLine="708"/>
        <w:jc w:val="both"/>
        <w:rPr>
          <w:rFonts w:ascii="PT Astra Serif" w:hAnsi="PT Astra Serif"/>
          <w:sz w:val="28"/>
          <w:szCs w:val="28"/>
        </w:rPr>
      </w:pPr>
      <w:r w:rsidRPr="00BC3895">
        <w:rPr>
          <w:rFonts w:ascii="PT Astra Serif" w:hAnsi="PT Astra Serif"/>
          <w:sz w:val="28"/>
          <w:szCs w:val="28"/>
        </w:rPr>
        <w:t>- расширение действующего производства автомобильных сидений.</w:t>
      </w:r>
      <w:r w:rsidRPr="00BC3895">
        <w:rPr>
          <w:rFonts w:ascii="PT Astra Serif" w:hAnsi="PT Astra Serif"/>
          <w:color w:val="000000"/>
          <w:sz w:val="28"/>
          <w:szCs w:val="28"/>
        </w:rPr>
        <w:t xml:space="preserve"> Инвестор: </w:t>
      </w:r>
      <w:r w:rsidRPr="00BC3895">
        <w:rPr>
          <w:rFonts w:ascii="PT Astra Serif" w:hAnsi="PT Astra Serif"/>
          <w:sz w:val="28"/>
          <w:szCs w:val="28"/>
        </w:rPr>
        <w:t>компания «</w:t>
      </w:r>
      <w:proofErr w:type="spellStart"/>
      <w:r w:rsidRPr="00BC3895">
        <w:rPr>
          <w:rFonts w:ascii="PT Astra Serif" w:hAnsi="PT Astra Serif"/>
          <w:sz w:val="28"/>
          <w:szCs w:val="28"/>
        </w:rPr>
        <w:t>Мартур</w:t>
      </w:r>
      <w:proofErr w:type="spellEnd"/>
      <w:r w:rsidRPr="00BC3895">
        <w:rPr>
          <w:rFonts w:ascii="PT Astra Serif" w:hAnsi="PT Astra Serif"/>
          <w:sz w:val="28"/>
          <w:szCs w:val="28"/>
        </w:rPr>
        <w:t>» (Турция);</w:t>
      </w:r>
    </w:p>
    <w:p w:rsidR="007B483F" w:rsidRPr="00BC3895" w:rsidRDefault="007B483F" w:rsidP="007731E2">
      <w:pPr>
        <w:ind w:firstLine="708"/>
        <w:jc w:val="both"/>
        <w:rPr>
          <w:rFonts w:ascii="PT Astra Serif" w:eastAsia="Calibri" w:hAnsi="PT Astra Serif"/>
          <w:color w:val="FF0000"/>
          <w:sz w:val="28"/>
          <w:szCs w:val="28"/>
          <w:lang w:eastAsia="en-US"/>
        </w:rPr>
      </w:pPr>
      <w:r w:rsidRPr="00BC3895">
        <w:rPr>
          <w:rFonts w:ascii="PT Astra Serif" w:hAnsi="PT Astra Serif"/>
          <w:sz w:val="28"/>
          <w:szCs w:val="28"/>
        </w:rPr>
        <w:t xml:space="preserve">- создание нового совместного предприятия </w:t>
      </w:r>
      <w:r w:rsidRPr="00BC3895">
        <w:rPr>
          <w:rFonts w:ascii="PT Astra Serif" w:hAnsi="PT Astra Serif"/>
          <w:sz w:val="28"/>
          <w:szCs w:val="28"/>
          <w:lang w:val="en-US"/>
        </w:rPr>
        <w:t>Ford</w:t>
      </w:r>
      <w:r w:rsidRPr="00BC3895">
        <w:rPr>
          <w:rFonts w:ascii="PT Astra Serif" w:hAnsi="PT Astra Serif"/>
          <w:sz w:val="28"/>
          <w:szCs w:val="28"/>
        </w:rPr>
        <w:t xml:space="preserve"> </w:t>
      </w:r>
      <w:proofErr w:type="spellStart"/>
      <w:r w:rsidRPr="00BC3895">
        <w:rPr>
          <w:rFonts w:ascii="PT Astra Serif" w:hAnsi="PT Astra Serif"/>
          <w:sz w:val="28"/>
          <w:szCs w:val="28"/>
          <w:lang w:val="en-US"/>
        </w:rPr>
        <w:t>Sollers</w:t>
      </w:r>
      <w:proofErr w:type="spellEnd"/>
      <w:r w:rsidRPr="00BC3895">
        <w:rPr>
          <w:rFonts w:ascii="PT Astra Serif" w:hAnsi="PT Astra Serif"/>
          <w:sz w:val="28"/>
          <w:szCs w:val="28"/>
        </w:rPr>
        <w:t>, которое начнет работу с 1 июля 2019 года;</w:t>
      </w:r>
    </w:p>
    <w:p w:rsidR="007B483F" w:rsidRPr="00BC3895" w:rsidRDefault="007B483F" w:rsidP="007731E2">
      <w:pPr>
        <w:tabs>
          <w:tab w:val="num" w:pos="0"/>
        </w:tabs>
        <w:ind w:firstLine="709"/>
        <w:jc w:val="both"/>
        <w:rPr>
          <w:rFonts w:ascii="PT Astra Serif" w:eastAsia="Calibri" w:hAnsi="PT Astra Serif"/>
          <w:color w:val="000000"/>
          <w:sz w:val="28"/>
          <w:szCs w:val="28"/>
          <w:lang w:eastAsia="en-US"/>
        </w:rPr>
      </w:pPr>
      <w:r w:rsidRPr="00BC3895">
        <w:rPr>
          <w:rFonts w:ascii="PT Astra Serif" w:eastAsia="Calibri" w:hAnsi="PT Astra Serif"/>
          <w:color w:val="000000"/>
          <w:sz w:val="28"/>
          <w:szCs w:val="28"/>
          <w:lang w:eastAsia="en-US"/>
        </w:rPr>
        <w:t xml:space="preserve">- </w:t>
      </w:r>
      <w:r w:rsidRPr="00BC3895">
        <w:rPr>
          <w:rFonts w:ascii="PT Astra Serif" w:hAnsi="PT Astra Serif"/>
          <w:color w:val="000000"/>
          <w:sz w:val="28"/>
          <w:szCs w:val="28"/>
        </w:rPr>
        <w:t xml:space="preserve">создание производства грузовых автомобилей в г. Ульяновске, </w:t>
      </w:r>
      <w:proofErr w:type="gramStart"/>
      <w:r w:rsidRPr="00BC3895">
        <w:rPr>
          <w:rFonts w:ascii="PT Astra Serif" w:hAnsi="PT Astra Serif"/>
          <w:color w:val="000000"/>
          <w:sz w:val="28"/>
          <w:szCs w:val="28"/>
        </w:rPr>
        <w:t>инициированный</w:t>
      </w:r>
      <w:proofErr w:type="gramEnd"/>
      <w:r w:rsidRPr="00BC3895">
        <w:rPr>
          <w:rFonts w:ascii="PT Astra Serif" w:hAnsi="PT Astra Serif"/>
          <w:color w:val="000000"/>
          <w:sz w:val="28"/>
          <w:szCs w:val="28"/>
        </w:rPr>
        <w:t xml:space="preserve"> </w:t>
      </w:r>
      <w:r w:rsidRPr="00BC3895">
        <w:rPr>
          <w:rFonts w:ascii="PT Astra Serif" w:eastAsia="Calibri" w:hAnsi="PT Astra Serif"/>
          <w:color w:val="000000"/>
          <w:sz w:val="28"/>
          <w:szCs w:val="28"/>
          <w:lang w:eastAsia="en-US"/>
        </w:rPr>
        <w:t xml:space="preserve">«ИСУЗУ </w:t>
      </w:r>
      <w:proofErr w:type="spellStart"/>
      <w:r w:rsidRPr="00BC3895">
        <w:rPr>
          <w:rFonts w:ascii="PT Astra Serif" w:eastAsia="Calibri" w:hAnsi="PT Astra Serif"/>
          <w:color w:val="000000"/>
          <w:sz w:val="28"/>
          <w:szCs w:val="28"/>
          <w:lang w:eastAsia="en-US"/>
        </w:rPr>
        <w:t>Соллерс</w:t>
      </w:r>
      <w:proofErr w:type="spellEnd"/>
      <w:r w:rsidRPr="00BC3895">
        <w:rPr>
          <w:rFonts w:ascii="PT Astra Serif" w:eastAsia="Calibri" w:hAnsi="PT Astra Serif"/>
          <w:color w:val="000000"/>
          <w:sz w:val="28"/>
          <w:szCs w:val="28"/>
          <w:lang w:eastAsia="en-US"/>
        </w:rPr>
        <w:t xml:space="preserve"> РУС»;</w:t>
      </w:r>
    </w:p>
    <w:p w:rsidR="007B483F" w:rsidRPr="00BC3895" w:rsidRDefault="007B483F" w:rsidP="007731E2">
      <w:pPr>
        <w:ind w:firstLine="708"/>
        <w:jc w:val="both"/>
        <w:rPr>
          <w:rFonts w:ascii="PT Astra Serif" w:hAnsi="PT Astra Serif"/>
          <w:color w:val="000000"/>
          <w:sz w:val="28"/>
          <w:szCs w:val="28"/>
        </w:rPr>
      </w:pPr>
      <w:r w:rsidRPr="00BC3895">
        <w:rPr>
          <w:rFonts w:ascii="PT Astra Serif" w:hAnsi="PT Astra Serif"/>
          <w:color w:val="000000"/>
          <w:sz w:val="28"/>
          <w:szCs w:val="28"/>
        </w:rPr>
        <w:t xml:space="preserve">- строительство </w:t>
      </w:r>
      <w:proofErr w:type="spellStart"/>
      <w:r w:rsidRPr="00BC3895">
        <w:rPr>
          <w:rFonts w:ascii="PT Astra Serif" w:hAnsi="PT Astra Serif"/>
          <w:color w:val="000000"/>
          <w:sz w:val="28"/>
          <w:szCs w:val="28"/>
        </w:rPr>
        <w:t>агрологистического</w:t>
      </w:r>
      <w:proofErr w:type="spellEnd"/>
      <w:r w:rsidRPr="00BC3895">
        <w:rPr>
          <w:rFonts w:ascii="PT Astra Serif" w:hAnsi="PT Astra Serif"/>
          <w:color w:val="000000"/>
          <w:sz w:val="28"/>
          <w:szCs w:val="28"/>
        </w:rPr>
        <w:t xml:space="preserve"> комплекса. Инвестор: компания «Содружество-Волга» (Россия);</w:t>
      </w:r>
    </w:p>
    <w:p w:rsidR="007B483F" w:rsidRPr="00BC3895" w:rsidRDefault="007B483F" w:rsidP="007731E2">
      <w:pPr>
        <w:ind w:firstLine="708"/>
        <w:jc w:val="both"/>
        <w:rPr>
          <w:rFonts w:ascii="PT Astra Serif" w:hAnsi="PT Astra Serif"/>
          <w:color w:val="000000"/>
          <w:sz w:val="28"/>
          <w:szCs w:val="28"/>
        </w:rPr>
      </w:pPr>
      <w:r w:rsidRPr="00BC3895">
        <w:rPr>
          <w:rFonts w:ascii="PT Astra Serif" w:hAnsi="PT Astra Serif"/>
          <w:color w:val="000000"/>
          <w:sz w:val="28"/>
          <w:szCs w:val="28"/>
        </w:rPr>
        <w:t>- строительство покрасочного комплекса для широкофюзеляжных воздушных судов. Инвестор: компания «</w:t>
      </w:r>
      <w:proofErr w:type="spellStart"/>
      <w:r w:rsidRPr="00BC3895">
        <w:rPr>
          <w:rFonts w:ascii="PT Astra Serif" w:hAnsi="PT Astra Serif"/>
          <w:color w:val="000000"/>
          <w:sz w:val="28"/>
          <w:szCs w:val="28"/>
        </w:rPr>
        <w:t>Спектр-Аэро</w:t>
      </w:r>
      <w:proofErr w:type="spellEnd"/>
      <w:r w:rsidRPr="00BC3895">
        <w:rPr>
          <w:rFonts w:ascii="PT Astra Serif" w:hAnsi="PT Astra Serif"/>
          <w:color w:val="000000"/>
          <w:sz w:val="28"/>
          <w:szCs w:val="28"/>
        </w:rPr>
        <w:t>» (Россия);</w:t>
      </w:r>
    </w:p>
    <w:p w:rsidR="007B483F" w:rsidRPr="00BC3895" w:rsidRDefault="007B483F" w:rsidP="007731E2">
      <w:pPr>
        <w:ind w:firstLine="708"/>
        <w:jc w:val="both"/>
        <w:rPr>
          <w:rFonts w:ascii="PT Astra Serif" w:hAnsi="PT Astra Serif"/>
          <w:color w:val="000000"/>
          <w:sz w:val="28"/>
          <w:szCs w:val="28"/>
        </w:rPr>
      </w:pPr>
      <w:r w:rsidRPr="00BC3895">
        <w:rPr>
          <w:rFonts w:ascii="PT Astra Serif" w:hAnsi="PT Astra Serif"/>
          <w:color w:val="000000"/>
          <w:sz w:val="28"/>
          <w:szCs w:val="28"/>
        </w:rPr>
        <w:lastRenderedPageBreak/>
        <w:t>- создание мебельного производства. Инвестор: компания «Волжская мебельная мануфактура» (Россия);</w:t>
      </w:r>
    </w:p>
    <w:p w:rsidR="007B483F" w:rsidRPr="00BC3895" w:rsidRDefault="007B483F" w:rsidP="007731E2">
      <w:pPr>
        <w:ind w:firstLine="709"/>
        <w:jc w:val="both"/>
        <w:rPr>
          <w:rFonts w:ascii="PT Astra Serif" w:hAnsi="PT Astra Serif"/>
          <w:color w:val="000000"/>
          <w:sz w:val="28"/>
          <w:szCs w:val="28"/>
        </w:rPr>
      </w:pPr>
      <w:r w:rsidRPr="00BC3895">
        <w:rPr>
          <w:rFonts w:ascii="PT Astra Serif" w:hAnsi="PT Astra Serif"/>
          <w:color w:val="000000"/>
          <w:sz w:val="28"/>
          <w:szCs w:val="28"/>
        </w:rPr>
        <w:t>- оптовая торговля компонентами для производства специального оборудования для закачивания нефтегазовых скважин. Инвестор: компания «</w:t>
      </w:r>
      <w:proofErr w:type="spellStart"/>
      <w:r w:rsidRPr="00BC3895">
        <w:rPr>
          <w:rFonts w:ascii="PT Astra Serif" w:hAnsi="PT Astra Serif"/>
          <w:color w:val="000000"/>
          <w:sz w:val="28"/>
          <w:szCs w:val="28"/>
        </w:rPr>
        <w:t>НГ-Технолоджи</w:t>
      </w:r>
      <w:proofErr w:type="spellEnd"/>
      <w:r w:rsidRPr="00BC3895">
        <w:rPr>
          <w:rFonts w:ascii="PT Astra Serif" w:hAnsi="PT Astra Serif"/>
          <w:color w:val="000000"/>
          <w:sz w:val="28"/>
          <w:szCs w:val="28"/>
        </w:rPr>
        <w:t>» (Россия);</w:t>
      </w:r>
    </w:p>
    <w:p w:rsidR="007B483F" w:rsidRPr="00BC3895" w:rsidRDefault="007B483F" w:rsidP="007731E2">
      <w:pPr>
        <w:ind w:firstLine="708"/>
        <w:jc w:val="both"/>
        <w:rPr>
          <w:rFonts w:ascii="PT Astra Serif" w:hAnsi="PT Astra Serif"/>
          <w:color w:val="000000"/>
          <w:sz w:val="28"/>
          <w:szCs w:val="28"/>
        </w:rPr>
      </w:pPr>
      <w:r w:rsidRPr="00BC3895">
        <w:rPr>
          <w:rFonts w:ascii="PT Astra Serif" w:hAnsi="PT Astra Serif"/>
          <w:color w:val="000000"/>
          <w:sz w:val="28"/>
          <w:szCs w:val="28"/>
        </w:rPr>
        <w:t xml:space="preserve">- локализация производства </w:t>
      </w:r>
      <w:proofErr w:type="spellStart"/>
      <w:r w:rsidRPr="00BC3895">
        <w:rPr>
          <w:rFonts w:ascii="PT Astra Serif" w:hAnsi="PT Astra Serif"/>
          <w:color w:val="000000"/>
          <w:sz w:val="28"/>
          <w:szCs w:val="28"/>
        </w:rPr>
        <w:t>лидаров</w:t>
      </w:r>
      <w:proofErr w:type="spellEnd"/>
      <w:r w:rsidRPr="00BC3895">
        <w:rPr>
          <w:rFonts w:ascii="PT Astra Serif" w:hAnsi="PT Astra Serif"/>
          <w:color w:val="000000"/>
          <w:sz w:val="28"/>
          <w:szCs w:val="28"/>
        </w:rPr>
        <w:t xml:space="preserve"> для беспилотных летательных аппаратов. Инвестор: компания «</w:t>
      </w:r>
      <w:proofErr w:type="spellStart"/>
      <w:r w:rsidRPr="00BC3895">
        <w:rPr>
          <w:rFonts w:ascii="PT Astra Serif" w:hAnsi="PT Astra Serif"/>
          <w:color w:val="000000"/>
          <w:sz w:val="28"/>
          <w:szCs w:val="28"/>
        </w:rPr>
        <w:t>Геоматика</w:t>
      </w:r>
      <w:proofErr w:type="spellEnd"/>
      <w:r w:rsidRPr="00BC3895">
        <w:rPr>
          <w:rFonts w:ascii="PT Astra Serif" w:hAnsi="PT Astra Serif"/>
          <w:color w:val="000000"/>
          <w:sz w:val="28"/>
          <w:szCs w:val="28"/>
        </w:rPr>
        <w:t>» (Россия);</w:t>
      </w:r>
    </w:p>
    <w:p w:rsidR="007B483F" w:rsidRPr="00BC3895" w:rsidRDefault="007B483F" w:rsidP="007731E2">
      <w:pPr>
        <w:ind w:firstLine="708"/>
        <w:jc w:val="both"/>
        <w:rPr>
          <w:rFonts w:ascii="PT Astra Serif" w:hAnsi="PT Astra Serif"/>
          <w:bCs/>
          <w:color w:val="000000"/>
          <w:sz w:val="28"/>
          <w:szCs w:val="28"/>
        </w:rPr>
      </w:pPr>
      <w:r w:rsidRPr="00BC3895">
        <w:rPr>
          <w:rFonts w:ascii="PT Astra Serif" w:hAnsi="PT Astra Serif"/>
          <w:color w:val="000000"/>
          <w:sz w:val="28"/>
          <w:szCs w:val="28"/>
        </w:rPr>
        <w:t xml:space="preserve">- </w:t>
      </w:r>
      <w:r w:rsidRPr="00BC3895">
        <w:rPr>
          <w:rFonts w:ascii="PT Astra Serif" w:hAnsi="PT Astra Serif"/>
          <w:bCs/>
          <w:color w:val="000000"/>
          <w:sz w:val="28"/>
          <w:szCs w:val="28"/>
        </w:rPr>
        <w:t xml:space="preserve">строительство тепличного комплекса на территории </w:t>
      </w:r>
      <w:proofErr w:type="spellStart"/>
      <w:r w:rsidRPr="00BC3895">
        <w:rPr>
          <w:rFonts w:ascii="PT Astra Serif" w:hAnsi="PT Astra Serif"/>
          <w:bCs/>
          <w:color w:val="000000"/>
          <w:sz w:val="28"/>
          <w:szCs w:val="28"/>
        </w:rPr>
        <w:t>муиципального</w:t>
      </w:r>
      <w:proofErr w:type="spellEnd"/>
      <w:r w:rsidRPr="00BC3895">
        <w:rPr>
          <w:rFonts w:ascii="PT Astra Serif" w:hAnsi="PT Astra Serif"/>
          <w:bCs/>
          <w:color w:val="000000"/>
          <w:sz w:val="28"/>
          <w:szCs w:val="28"/>
        </w:rPr>
        <w:t xml:space="preserve"> образования «Чердаклинский район». </w:t>
      </w:r>
      <w:r w:rsidRPr="00BC3895">
        <w:rPr>
          <w:rFonts w:ascii="PT Astra Serif" w:hAnsi="PT Astra Serif"/>
          <w:color w:val="000000"/>
          <w:sz w:val="28"/>
          <w:szCs w:val="28"/>
        </w:rPr>
        <w:t xml:space="preserve">Инвестор: </w:t>
      </w:r>
      <w:r w:rsidRPr="00BC3895">
        <w:rPr>
          <w:rFonts w:ascii="PT Astra Serif" w:hAnsi="PT Astra Serif"/>
          <w:bCs/>
          <w:color w:val="000000"/>
          <w:sz w:val="28"/>
          <w:szCs w:val="28"/>
        </w:rPr>
        <w:t>ООО ТК «Красная площадь» (Чердаклинский район);</w:t>
      </w:r>
    </w:p>
    <w:p w:rsidR="007B483F" w:rsidRPr="00BC3895" w:rsidRDefault="007B483F" w:rsidP="007731E2">
      <w:pPr>
        <w:tabs>
          <w:tab w:val="left" w:pos="0"/>
        </w:tabs>
        <w:jc w:val="both"/>
        <w:rPr>
          <w:rFonts w:ascii="PT Astra Serif" w:hAnsi="PT Astra Serif"/>
          <w:bCs/>
          <w:color w:val="000000"/>
          <w:sz w:val="28"/>
          <w:szCs w:val="28"/>
        </w:rPr>
      </w:pPr>
      <w:r w:rsidRPr="00BC3895">
        <w:rPr>
          <w:rFonts w:ascii="PT Astra Serif" w:hAnsi="PT Astra Serif"/>
          <w:color w:val="000000"/>
          <w:sz w:val="28"/>
          <w:szCs w:val="28"/>
        </w:rPr>
        <w:tab/>
        <w:t xml:space="preserve">- создание станкостроительного производства с </w:t>
      </w:r>
      <w:proofErr w:type="spellStart"/>
      <w:r w:rsidRPr="00BC3895">
        <w:rPr>
          <w:rFonts w:ascii="PT Astra Serif" w:hAnsi="PT Astra Serif"/>
          <w:color w:val="000000"/>
          <w:sz w:val="28"/>
          <w:szCs w:val="28"/>
        </w:rPr>
        <w:t>шоурумом</w:t>
      </w:r>
      <w:proofErr w:type="spellEnd"/>
      <w:r w:rsidRPr="00BC3895">
        <w:rPr>
          <w:rFonts w:ascii="PT Astra Serif" w:hAnsi="PT Astra Serif"/>
          <w:color w:val="000000"/>
          <w:sz w:val="28"/>
          <w:szCs w:val="28"/>
        </w:rPr>
        <w:t xml:space="preserve"> и технологическим центром. Инвестор: </w:t>
      </w:r>
      <w:r w:rsidRPr="00BC3895">
        <w:rPr>
          <w:rFonts w:ascii="PT Astra Serif" w:hAnsi="PT Astra Serif"/>
          <w:bCs/>
          <w:color w:val="000000"/>
          <w:sz w:val="28"/>
          <w:szCs w:val="28"/>
        </w:rPr>
        <w:t>ООО «</w:t>
      </w:r>
      <w:proofErr w:type="spellStart"/>
      <w:r w:rsidRPr="00BC3895">
        <w:rPr>
          <w:rFonts w:ascii="PT Astra Serif" w:hAnsi="PT Astra Serif"/>
          <w:bCs/>
          <w:color w:val="000000"/>
          <w:sz w:val="28"/>
          <w:szCs w:val="28"/>
        </w:rPr>
        <w:t>Хермле-Ульяновск</w:t>
      </w:r>
      <w:proofErr w:type="spellEnd"/>
      <w:r w:rsidRPr="00BC3895">
        <w:rPr>
          <w:rFonts w:ascii="PT Astra Serif" w:hAnsi="PT Astra Serif"/>
          <w:bCs/>
          <w:color w:val="000000"/>
          <w:sz w:val="28"/>
          <w:szCs w:val="28"/>
        </w:rPr>
        <w:t>» (Германия).</w:t>
      </w:r>
    </w:p>
    <w:p w:rsidR="007B483F" w:rsidRPr="00BC3895" w:rsidRDefault="007B483F" w:rsidP="007731E2">
      <w:pPr>
        <w:tabs>
          <w:tab w:val="left" w:pos="0"/>
        </w:tabs>
        <w:jc w:val="both"/>
        <w:rPr>
          <w:rFonts w:ascii="PT Astra Serif" w:hAnsi="PT Astra Serif"/>
          <w:bCs/>
          <w:color w:val="000000"/>
          <w:sz w:val="28"/>
          <w:szCs w:val="28"/>
        </w:rPr>
      </w:pPr>
      <w:r w:rsidRPr="00BC3895">
        <w:rPr>
          <w:rFonts w:ascii="PT Astra Serif" w:hAnsi="PT Astra Serif"/>
          <w:bCs/>
          <w:color w:val="000000"/>
          <w:sz w:val="28"/>
          <w:szCs w:val="28"/>
        </w:rPr>
        <w:tab/>
        <w:t>- строительство завода по производству светодиодных светильников.</w:t>
      </w:r>
      <w:r w:rsidRPr="00BC3895">
        <w:rPr>
          <w:rFonts w:ascii="PT Astra Serif" w:hAnsi="PT Astra Serif"/>
          <w:color w:val="000000"/>
          <w:sz w:val="28"/>
          <w:szCs w:val="28"/>
        </w:rPr>
        <w:t xml:space="preserve"> Инвестор:</w:t>
      </w:r>
      <w:r w:rsidRPr="00BC3895">
        <w:rPr>
          <w:rFonts w:ascii="PT Astra Serif" w:hAnsi="PT Astra Serif"/>
          <w:bCs/>
          <w:color w:val="000000"/>
          <w:sz w:val="28"/>
          <w:szCs w:val="28"/>
        </w:rPr>
        <w:tab/>
        <w:t>ООО «</w:t>
      </w:r>
      <w:proofErr w:type="spellStart"/>
      <w:r w:rsidRPr="00BC3895">
        <w:rPr>
          <w:rFonts w:ascii="PT Astra Serif" w:hAnsi="PT Astra Serif"/>
          <w:bCs/>
          <w:color w:val="000000"/>
          <w:sz w:val="28"/>
          <w:szCs w:val="28"/>
        </w:rPr>
        <w:t>Экобейс-Глобал</w:t>
      </w:r>
      <w:proofErr w:type="spellEnd"/>
      <w:r w:rsidRPr="00BC3895">
        <w:rPr>
          <w:rFonts w:ascii="PT Astra Serif" w:hAnsi="PT Astra Serif"/>
          <w:bCs/>
          <w:color w:val="000000"/>
          <w:sz w:val="28"/>
          <w:szCs w:val="28"/>
        </w:rPr>
        <w:t>» (Словения);</w:t>
      </w:r>
    </w:p>
    <w:p w:rsidR="007B483F" w:rsidRPr="00BC3895" w:rsidRDefault="007B483F" w:rsidP="007731E2">
      <w:pPr>
        <w:tabs>
          <w:tab w:val="left" w:pos="0"/>
        </w:tabs>
        <w:jc w:val="both"/>
        <w:rPr>
          <w:rFonts w:ascii="PT Astra Serif" w:hAnsi="PT Astra Serif"/>
          <w:color w:val="000000"/>
          <w:sz w:val="28"/>
          <w:szCs w:val="28"/>
        </w:rPr>
      </w:pPr>
      <w:r w:rsidRPr="00BC3895">
        <w:rPr>
          <w:rFonts w:ascii="PT Astra Serif" w:hAnsi="PT Astra Serif"/>
          <w:color w:val="000000"/>
          <w:sz w:val="28"/>
          <w:szCs w:val="28"/>
        </w:rPr>
        <w:tab/>
        <w:t>- создание завода по производству синтетических жидкостей и присадок. Инвестор: ООО «Русские синтетические масла и присадки» (Россия);</w:t>
      </w:r>
    </w:p>
    <w:p w:rsidR="007B483F" w:rsidRPr="00BC3895" w:rsidRDefault="007B483F" w:rsidP="007731E2">
      <w:pPr>
        <w:ind w:firstLine="708"/>
        <w:contextualSpacing/>
        <w:jc w:val="both"/>
        <w:rPr>
          <w:rFonts w:ascii="PT Astra Serif" w:hAnsi="PT Astra Serif"/>
          <w:color w:val="000000"/>
          <w:sz w:val="28"/>
          <w:szCs w:val="28"/>
        </w:rPr>
      </w:pPr>
      <w:r w:rsidRPr="00BC3895">
        <w:rPr>
          <w:rFonts w:ascii="PT Astra Serif" w:hAnsi="PT Astra Serif"/>
          <w:color w:val="000000"/>
          <w:sz w:val="28"/>
          <w:szCs w:val="28"/>
        </w:rPr>
        <w:t xml:space="preserve">- создание предприятия по производству упаковки из картона и </w:t>
      </w:r>
      <w:proofErr w:type="spellStart"/>
      <w:r w:rsidRPr="00BC3895">
        <w:rPr>
          <w:rFonts w:ascii="PT Astra Serif" w:hAnsi="PT Astra Serif"/>
          <w:color w:val="000000"/>
          <w:sz w:val="28"/>
          <w:szCs w:val="28"/>
        </w:rPr>
        <w:t>гофрокартона</w:t>
      </w:r>
      <w:proofErr w:type="spellEnd"/>
      <w:r w:rsidRPr="00BC3895">
        <w:rPr>
          <w:rFonts w:ascii="PT Astra Serif" w:hAnsi="PT Astra Serif"/>
          <w:color w:val="000000"/>
          <w:sz w:val="28"/>
          <w:szCs w:val="28"/>
        </w:rPr>
        <w:t>. Инвестор ООО «</w:t>
      </w:r>
      <w:proofErr w:type="spellStart"/>
      <w:r w:rsidRPr="00BC3895">
        <w:rPr>
          <w:rFonts w:ascii="PT Astra Serif" w:hAnsi="PT Astra Serif"/>
          <w:color w:val="000000"/>
          <w:sz w:val="28"/>
          <w:szCs w:val="28"/>
        </w:rPr>
        <w:t>Марсенал</w:t>
      </w:r>
      <w:proofErr w:type="spellEnd"/>
      <w:r w:rsidRPr="00BC3895">
        <w:rPr>
          <w:rFonts w:ascii="PT Astra Serif" w:hAnsi="PT Astra Serif"/>
          <w:color w:val="000000"/>
          <w:sz w:val="28"/>
          <w:szCs w:val="28"/>
        </w:rPr>
        <w:t xml:space="preserve"> </w:t>
      </w:r>
      <w:proofErr w:type="spellStart"/>
      <w:r w:rsidRPr="00BC3895">
        <w:rPr>
          <w:rFonts w:ascii="PT Astra Serif" w:hAnsi="PT Astra Serif"/>
          <w:color w:val="000000"/>
          <w:sz w:val="28"/>
          <w:szCs w:val="28"/>
        </w:rPr>
        <w:t>Юнайтед</w:t>
      </w:r>
      <w:proofErr w:type="spellEnd"/>
      <w:r w:rsidRPr="00BC3895">
        <w:rPr>
          <w:rFonts w:ascii="PT Astra Serif" w:hAnsi="PT Astra Serif"/>
          <w:color w:val="000000"/>
          <w:sz w:val="28"/>
          <w:szCs w:val="28"/>
        </w:rPr>
        <w:t>» (Россия);</w:t>
      </w:r>
    </w:p>
    <w:p w:rsidR="007B483F" w:rsidRPr="00BC3895" w:rsidRDefault="007B483F" w:rsidP="007731E2">
      <w:pPr>
        <w:tabs>
          <w:tab w:val="left" w:pos="0"/>
        </w:tabs>
        <w:jc w:val="both"/>
        <w:rPr>
          <w:rFonts w:ascii="PT Astra Serif" w:hAnsi="PT Astra Serif"/>
          <w:color w:val="000000"/>
          <w:sz w:val="28"/>
          <w:szCs w:val="28"/>
        </w:rPr>
      </w:pPr>
      <w:r w:rsidRPr="00BC3895">
        <w:rPr>
          <w:rFonts w:ascii="PT Astra Serif" w:hAnsi="PT Astra Serif"/>
          <w:color w:val="000000"/>
          <w:sz w:val="28"/>
          <w:szCs w:val="28"/>
        </w:rPr>
        <w:tab/>
        <w:t>- создание предприятия, специализирующегося на производстве и оптовых поставках электронного оборудования (оборудования радиочастотной идентификации – RFID оборудования). Инвестор: ООО «12Х» (Россия);</w:t>
      </w:r>
    </w:p>
    <w:p w:rsidR="007B483F" w:rsidRPr="00BC3895" w:rsidRDefault="007B483F" w:rsidP="007731E2">
      <w:pPr>
        <w:tabs>
          <w:tab w:val="left" w:pos="0"/>
        </w:tabs>
        <w:contextualSpacing/>
        <w:jc w:val="both"/>
        <w:rPr>
          <w:rFonts w:ascii="PT Astra Serif" w:hAnsi="PT Astra Serif"/>
          <w:bCs/>
          <w:color w:val="000000"/>
          <w:sz w:val="28"/>
          <w:szCs w:val="28"/>
        </w:rPr>
      </w:pPr>
      <w:r w:rsidRPr="00BC3895">
        <w:rPr>
          <w:rFonts w:ascii="PT Astra Serif" w:hAnsi="PT Astra Serif"/>
          <w:color w:val="000000"/>
          <w:sz w:val="28"/>
          <w:szCs w:val="28"/>
        </w:rPr>
        <w:tab/>
      </w:r>
      <w:r w:rsidRPr="00BC3895">
        <w:rPr>
          <w:rFonts w:ascii="PT Astra Serif" w:hAnsi="PT Astra Serif"/>
          <w:bCs/>
          <w:color w:val="000000"/>
          <w:sz w:val="28"/>
          <w:szCs w:val="28"/>
        </w:rPr>
        <w:t>- строительство цеха по забою скота и фабрики по производству детского питания. Инвестор: ООО «А-Групп» (Россия);</w:t>
      </w:r>
    </w:p>
    <w:p w:rsidR="007B483F" w:rsidRPr="00BC3895" w:rsidRDefault="007B483F" w:rsidP="007731E2">
      <w:pPr>
        <w:tabs>
          <w:tab w:val="left" w:pos="0"/>
        </w:tabs>
        <w:ind w:firstLine="709"/>
        <w:jc w:val="both"/>
        <w:rPr>
          <w:rFonts w:ascii="PT Astra Serif" w:hAnsi="PT Astra Serif"/>
          <w:bCs/>
          <w:color w:val="000000"/>
          <w:sz w:val="28"/>
          <w:szCs w:val="28"/>
        </w:rPr>
      </w:pPr>
      <w:r w:rsidRPr="00BC3895">
        <w:rPr>
          <w:rFonts w:ascii="PT Astra Serif" w:hAnsi="PT Astra Serif"/>
          <w:bCs/>
          <w:color w:val="000000"/>
          <w:sz w:val="28"/>
          <w:szCs w:val="28"/>
        </w:rPr>
        <w:t xml:space="preserve">- строительство ферм по выращиванию индейки на территории муниципального образования «Кузоватовский район». Инвестор: АО «Ульяновская индейка» (Россия). </w:t>
      </w:r>
    </w:p>
    <w:p w:rsidR="007B483F" w:rsidRPr="00BC3895" w:rsidRDefault="007B483F" w:rsidP="007731E2">
      <w:pPr>
        <w:tabs>
          <w:tab w:val="left" w:pos="0"/>
        </w:tabs>
        <w:ind w:firstLine="709"/>
        <w:jc w:val="both"/>
        <w:rPr>
          <w:rFonts w:ascii="PT Astra Serif" w:hAnsi="PT Astra Serif"/>
          <w:bCs/>
          <w:color w:val="000000"/>
          <w:sz w:val="28"/>
          <w:szCs w:val="28"/>
        </w:rPr>
      </w:pPr>
      <w:r w:rsidRPr="00BC3895">
        <w:rPr>
          <w:rFonts w:ascii="PT Astra Serif" w:hAnsi="PT Astra Serif"/>
          <w:bCs/>
          <w:color w:val="000000"/>
          <w:sz w:val="28"/>
          <w:szCs w:val="28"/>
        </w:rPr>
        <w:t xml:space="preserve">- строительство комплекса по производству строительных материалов на территории муниципального образования «Сенгилеевский район». Инвестор: ООО «ПК </w:t>
      </w:r>
      <w:proofErr w:type="spellStart"/>
      <w:r w:rsidRPr="00BC3895">
        <w:rPr>
          <w:rFonts w:ascii="PT Astra Serif" w:hAnsi="PT Astra Serif"/>
          <w:bCs/>
          <w:color w:val="000000"/>
          <w:sz w:val="28"/>
          <w:szCs w:val="28"/>
        </w:rPr>
        <w:t>Сэдрус-Ульяновск</w:t>
      </w:r>
      <w:proofErr w:type="spellEnd"/>
      <w:r w:rsidRPr="00BC3895">
        <w:rPr>
          <w:rFonts w:ascii="PT Astra Serif" w:hAnsi="PT Astra Serif"/>
          <w:bCs/>
          <w:color w:val="000000"/>
          <w:sz w:val="28"/>
          <w:szCs w:val="28"/>
        </w:rPr>
        <w:t xml:space="preserve">» (Россия). </w:t>
      </w:r>
    </w:p>
    <w:p w:rsidR="007B483F" w:rsidRPr="00BC3895" w:rsidRDefault="007B483F" w:rsidP="007731E2">
      <w:pPr>
        <w:spacing w:after="200"/>
        <w:ind w:firstLine="708"/>
        <w:jc w:val="both"/>
        <w:rPr>
          <w:rFonts w:ascii="PT Astra Serif" w:hAnsi="PT Astra Serif"/>
          <w:color w:val="FF0000"/>
          <w:sz w:val="28"/>
          <w:szCs w:val="28"/>
        </w:rPr>
      </w:pPr>
      <w:r w:rsidRPr="00BC3895">
        <w:rPr>
          <w:rFonts w:ascii="PT Astra Serif" w:hAnsi="PT Astra Serif"/>
          <w:color w:val="000000"/>
          <w:sz w:val="28"/>
          <w:szCs w:val="28"/>
        </w:rPr>
        <w:t xml:space="preserve">- создание нового совместного предприятия </w:t>
      </w:r>
      <w:proofErr w:type="spellStart"/>
      <w:r w:rsidRPr="00BC3895">
        <w:rPr>
          <w:rFonts w:ascii="PT Astra Serif" w:hAnsi="PT Astra Serif"/>
          <w:color w:val="000000"/>
          <w:sz w:val="28"/>
          <w:szCs w:val="28"/>
        </w:rPr>
        <w:t>Ford</w:t>
      </w:r>
      <w:proofErr w:type="spellEnd"/>
      <w:r w:rsidRPr="00BC3895">
        <w:rPr>
          <w:rFonts w:ascii="PT Astra Serif" w:hAnsi="PT Astra Serif"/>
          <w:color w:val="000000"/>
          <w:sz w:val="28"/>
          <w:szCs w:val="28"/>
        </w:rPr>
        <w:t xml:space="preserve"> </w:t>
      </w:r>
      <w:proofErr w:type="spellStart"/>
      <w:r w:rsidRPr="00BC3895">
        <w:rPr>
          <w:rFonts w:ascii="PT Astra Serif" w:hAnsi="PT Astra Serif"/>
          <w:color w:val="000000"/>
          <w:sz w:val="28"/>
          <w:szCs w:val="28"/>
        </w:rPr>
        <w:t>Sollers</w:t>
      </w:r>
      <w:proofErr w:type="spellEnd"/>
      <w:r w:rsidRPr="00BC3895">
        <w:rPr>
          <w:rFonts w:ascii="PT Astra Serif" w:hAnsi="PT Astra Serif"/>
          <w:color w:val="000000"/>
          <w:sz w:val="28"/>
          <w:szCs w:val="28"/>
        </w:rPr>
        <w:t xml:space="preserve"> предусматривает 7,5 млрд рублей инвестиций. Согласно СПИК, </w:t>
      </w:r>
      <w:proofErr w:type="gramStart"/>
      <w:r w:rsidRPr="00BC3895">
        <w:rPr>
          <w:rFonts w:ascii="PT Astra Serif" w:hAnsi="PT Astra Serif"/>
          <w:color w:val="000000"/>
          <w:sz w:val="28"/>
          <w:szCs w:val="28"/>
        </w:rPr>
        <w:t>которое</w:t>
      </w:r>
      <w:proofErr w:type="gramEnd"/>
      <w:r w:rsidRPr="00BC3895">
        <w:rPr>
          <w:rFonts w:ascii="PT Astra Serif" w:hAnsi="PT Astra Serif"/>
          <w:color w:val="000000"/>
          <w:sz w:val="28"/>
          <w:szCs w:val="28"/>
        </w:rPr>
        <w:t xml:space="preserve"> начнет работу с 1 июля 2019 года. Все ключевые меры господдержки сохраняются до 2028 года.</w:t>
      </w:r>
    </w:p>
    <w:p w:rsidR="007B483F" w:rsidRPr="00BC3895" w:rsidRDefault="007B483F" w:rsidP="007731E2">
      <w:pPr>
        <w:ind w:firstLine="709"/>
        <w:jc w:val="both"/>
        <w:rPr>
          <w:rFonts w:ascii="PT Astra Serif" w:hAnsi="PT Astra Serif"/>
          <w:sz w:val="28"/>
          <w:szCs w:val="28"/>
        </w:rPr>
      </w:pPr>
      <w:r w:rsidRPr="00BC3895">
        <w:rPr>
          <w:rFonts w:ascii="PT Astra Serif" w:hAnsi="PT Astra Serif"/>
          <w:sz w:val="28"/>
          <w:szCs w:val="28"/>
        </w:rPr>
        <w:t>4. Сельское хозяйство</w:t>
      </w:r>
    </w:p>
    <w:p w:rsidR="007B483F" w:rsidRPr="00BC3895" w:rsidRDefault="007B483F" w:rsidP="007731E2">
      <w:pPr>
        <w:widowControl w:val="0"/>
        <w:ind w:firstLine="709"/>
        <w:jc w:val="both"/>
        <w:rPr>
          <w:rFonts w:ascii="PT Astra Serif" w:hAnsi="PT Astra Serif"/>
          <w:bCs/>
          <w:sz w:val="28"/>
          <w:szCs w:val="28"/>
        </w:rPr>
      </w:pPr>
      <w:r w:rsidRPr="00BC3895">
        <w:rPr>
          <w:rFonts w:ascii="PT Astra Serif" w:hAnsi="PT Astra Serif"/>
          <w:sz w:val="28"/>
          <w:szCs w:val="28"/>
        </w:rPr>
        <w:t xml:space="preserve">По итогам 2018 года объем валовой продукции сельского хозяйства прогнозируется в сумме 33,4 млрд. рублей. </w:t>
      </w:r>
      <w:r w:rsidRPr="00BC3895">
        <w:rPr>
          <w:rFonts w:ascii="PT Astra Serif" w:hAnsi="PT Astra Serif"/>
          <w:bCs/>
          <w:sz w:val="28"/>
          <w:szCs w:val="28"/>
        </w:rPr>
        <w:t xml:space="preserve">Индекс производства продукции сельского хозяйства составил 96,9%. Отрицательная динамика индекса производства продукции сельского хозяйства прогнозировалась ещё в начале года, когда были получены статистические данные об итогах уборки урожая за 2017 год. </w:t>
      </w:r>
      <w:proofErr w:type="gramStart"/>
      <w:r w:rsidRPr="00BC3895">
        <w:rPr>
          <w:rFonts w:ascii="PT Astra Serif" w:hAnsi="PT Astra Serif"/>
          <w:bCs/>
          <w:sz w:val="28"/>
          <w:szCs w:val="28"/>
        </w:rPr>
        <w:t xml:space="preserve">Учитывая, что </w:t>
      </w:r>
      <w:proofErr w:type="spellStart"/>
      <w:r w:rsidRPr="00BC3895">
        <w:rPr>
          <w:rFonts w:ascii="PT Astra Serif" w:hAnsi="PT Astra Serif"/>
          <w:bCs/>
          <w:sz w:val="28"/>
          <w:szCs w:val="28"/>
        </w:rPr>
        <w:t>валовый</w:t>
      </w:r>
      <w:proofErr w:type="spellEnd"/>
      <w:r w:rsidRPr="00BC3895">
        <w:rPr>
          <w:rFonts w:ascii="PT Astra Serif" w:hAnsi="PT Astra Serif"/>
          <w:bCs/>
          <w:sz w:val="28"/>
          <w:szCs w:val="28"/>
        </w:rPr>
        <w:t xml:space="preserve"> сбор зерна (1549 тыс. тонн) – рекордный для Ульяновской области за последние 25 лет, то было очевидно, что в 2018 году урожай зерновых и зернобобовых культур будет ниже уровня прошлого года; при этом вклад зерна в формирование валовой продукции сельского хозяйства и, соответственно, индекса производства продукции сельского хозяйства, очень весом – порядка 20%.</w:t>
      </w:r>
      <w:proofErr w:type="gramEnd"/>
    </w:p>
    <w:p w:rsidR="007B483F" w:rsidRPr="00BC3895" w:rsidRDefault="007B483F" w:rsidP="007731E2">
      <w:pPr>
        <w:widowControl w:val="0"/>
        <w:ind w:firstLine="709"/>
        <w:jc w:val="both"/>
        <w:rPr>
          <w:rFonts w:ascii="PT Astra Serif" w:hAnsi="PT Astra Serif"/>
          <w:bCs/>
          <w:sz w:val="28"/>
          <w:szCs w:val="28"/>
        </w:rPr>
      </w:pPr>
      <w:r w:rsidRPr="00BC3895">
        <w:rPr>
          <w:rFonts w:ascii="PT Astra Serif" w:hAnsi="PT Astra Serif"/>
          <w:bCs/>
          <w:sz w:val="28"/>
          <w:szCs w:val="28"/>
        </w:rPr>
        <w:lastRenderedPageBreak/>
        <w:t xml:space="preserve">Причем, тенденция снижения объёмов производства характерна для всей страны в целом. Так в среднем по России индекс составляет 99,4%, а в среднем по Приволжскому федеральному округу – 98,7%. </w:t>
      </w:r>
    </w:p>
    <w:p w:rsidR="007B483F" w:rsidRPr="00BC3895" w:rsidRDefault="007B483F" w:rsidP="007731E2">
      <w:pPr>
        <w:widowControl w:val="0"/>
        <w:ind w:left="142" w:firstLine="709"/>
        <w:jc w:val="both"/>
        <w:rPr>
          <w:rFonts w:ascii="PT Astra Serif" w:hAnsi="PT Astra Serif"/>
          <w:bCs/>
          <w:sz w:val="28"/>
          <w:szCs w:val="28"/>
        </w:rPr>
      </w:pPr>
      <w:r w:rsidRPr="00BC3895">
        <w:rPr>
          <w:rFonts w:ascii="PT Astra Serif" w:hAnsi="PT Astra Serif"/>
          <w:sz w:val="28"/>
          <w:szCs w:val="28"/>
        </w:rPr>
        <w:t>По итогам 2019 года объем валовой продукции сельского хозяйства прогнозируется в объеме 31</w:t>
      </w:r>
      <w:r w:rsidR="00296557" w:rsidRPr="00BC3895">
        <w:rPr>
          <w:rFonts w:ascii="PT Astra Serif" w:hAnsi="PT Astra Serif"/>
          <w:sz w:val="28"/>
          <w:szCs w:val="28"/>
        </w:rPr>
        <w:t>,8 млрд</w:t>
      </w:r>
      <w:r w:rsidRPr="00BC3895">
        <w:rPr>
          <w:rFonts w:ascii="PT Astra Serif" w:hAnsi="PT Astra Serif"/>
          <w:sz w:val="28"/>
          <w:szCs w:val="28"/>
        </w:rPr>
        <w:t>. рублей.</w:t>
      </w:r>
    </w:p>
    <w:p w:rsidR="007B483F" w:rsidRPr="00BC3895" w:rsidRDefault="007B483F" w:rsidP="007731E2">
      <w:pPr>
        <w:widowControl w:val="0"/>
        <w:ind w:left="142" w:firstLine="709"/>
        <w:jc w:val="both"/>
        <w:rPr>
          <w:rFonts w:ascii="PT Astra Serif" w:hAnsi="PT Astra Serif"/>
          <w:sz w:val="28"/>
          <w:szCs w:val="28"/>
        </w:rPr>
      </w:pPr>
      <w:r w:rsidRPr="00BC3895">
        <w:rPr>
          <w:rFonts w:ascii="PT Astra Serif" w:hAnsi="PT Astra Serif"/>
          <w:sz w:val="28"/>
          <w:szCs w:val="28"/>
        </w:rPr>
        <w:t>По оценке, индекс физического объема продукции сельского хозяйства составит 95,0% к уровню 2018 года, в том числе в растениеводстве – 88,8%, в животноводстве – 101,6%.</w:t>
      </w:r>
    </w:p>
    <w:p w:rsidR="007B483F" w:rsidRPr="00BC3895" w:rsidRDefault="007B483F" w:rsidP="007731E2">
      <w:pPr>
        <w:widowControl w:val="0"/>
        <w:ind w:left="142" w:firstLine="709"/>
        <w:jc w:val="both"/>
        <w:rPr>
          <w:rFonts w:ascii="PT Astra Serif" w:hAnsi="PT Astra Serif"/>
          <w:bCs/>
          <w:sz w:val="28"/>
          <w:szCs w:val="28"/>
        </w:rPr>
      </w:pPr>
      <w:r w:rsidRPr="00BC3895">
        <w:rPr>
          <w:rFonts w:ascii="PT Astra Serif" w:hAnsi="PT Astra Serif"/>
          <w:sz w:val="28"/>
          <w:szCs w:val="28"/>
        </w:rPr>
        <w:t xml:space="preserve">В настоящее время в Ульяновской области весенний сев завершен. Яровой сев в целом по области проведён на площади </w:t>
      </w:r>
      <w:r w:rsidRPr="00BC3895">
        <w:rPr>
          <w:rFonts w:ascii="PT Astra Serif" w:hAnsi="PT Astra Serif"/>
          <w:bCs/>
          <w:sz w:val="28"/>
          <w:szCs w:val="28"/>
        </w:rPr>
        <w:t>689,2 тысяч г</w:t>
      </w:r>
      <w:r w:rsidRPr="00BC3895">
        <w:rPr>
          <w:rFonts w:ascii="PT Astra Serif" w:hAnsi="PT Astra Serif"/>
          <w:sz w:val="28"/>
          <w:szCs w:val="28"/>
        </w:rPr>
        <w:t xml:space="preserve">ектаров, запланированные объёмы посевной кампании перевыполнены - на 3,8%. </w:t>
      </w:r>
    </w:p>
    <w:p w:rsidR="007B483F" w:rsidRPr="00BC3895" w:rsidRDefault="007B483F" w:rsidP="007731E2">
      <w:pPr>
        <w:widowControl w:val="0"/>
        <w:ind w:left="142" w:firstLine="709"/>
        <w:jc w:val="both"/>
        <w:rPr>
          <w:rFonts w:ascii="PT Astra Serif" w:hAnsi="PT Astra Serif" w:cs="PT Astra Serif"/>
          <w:color w:val="000000"/>
          <w:sz w:val="28"/>
          <w:szCs w:val="28"/>
        </w:rPr>
      </w:pPr>
      <w:r w:rsidRPr="00BC3895">
        <w:rPr>
          <w:rFonts w:ascii="PT Astra Serif" w:hAnsi="PT Astra Serif" w:cs="PT Astra Serif"/>
          <w:color w:val="000000"/>
          <w:sz w:val="28"/>
          <w:szCs w:val="28"/>
        </w:rPr>
        <w:t>При этом яровые зерновые и зернобобовые культуры посеяны на площади 355,5 тысяч гектаров, что на 40,2 тысячи гектаров выше, чем в 2018 году. Выполнение плановых показателей составило 104,6%.</w:t>
      </w:r>
    </w:p>
    <w:p w:rsidR="007B483F" w:rsidRPr="00BC3895" w:rsidRDefault="00411772" w:rsidP="007731E2">
      <w:pPr>
        <w:widowControl w:val="0"/>
        <w:ind w:left="142" w:firstLine="709"/>
        <w:jc w:val="both"/>
        <w:rPr>
          <w:rFonts w:ascii="PT Astra Serif" w:hAnsi="PT Astra Serif" w:cs="PT Astra Serif"/>
          <w:sz w:val="28"/>
          <w:szCs w:val="28"/>
        </w:rPr>
      </w:pPr>
      <w:r w:rsidRPr="00BC3895">
        <w:rPr>
          <w:rFonts w:ascii="PT Astra Serif" w:hAnsi="PT Astra Serif" w:cs="Arial"/>
          <w:color w:val="000000"/>
          <w:sz w:val="28"/>
          <w:szCs w:val="28"/>
        </w:rPr>
        <w:t>Тем самым</w:t>
      </w:r>
      <w:r w:rsidR="007B483F" w:rsidRPr="00BC3895">
        <w:rPr>
          <w:rFonts w:ascii="PT Astra Serif" w:hAnsi="PT Astra Serif" w:cs="Arial"/>
          <w:color w:val="000000"/>
          <w:sz w:val="28"/>
          <w:szCs w:val="28"/>
        </w:rPr>
        <w:t xml:space="preserve">, </w:t>
      </w:r>
      <w:r w:rsidRPr="00BC3895">
        <w:rPr>
          <w:rFonts w:ascii="PT Astra Serif" w:hAnsi="PT Astra Serif" w:cs="Arial"/>
          <w:color w:val="000000"/>
          <w:sz w:val="28"/>
          <w:szCs w:val="28"/>
        </w:rPr>
        <w:t>целевой показатель</w:t>
      </w:r>
      <w:r w:rsidR="007B483F" w:rsidRPr="00BC3895">
        <w:rPr>
          <w:rFonts w:ascii="PT Astra Serif" w:hAnsi="PT Astra Serif" w:cs="Arial"/>
          <w:color w:val="000000"/>
          <w:sz w:val="28"/>
          <w:szCs w:val="28"/>
        </w:rPr>
        <w:t xml:space="preserve"> установленный Соглашением с Министерством сельского хозяйства Российской Федерации</w:t>
      </w:r>
      <w:r w:rsidRPr="00BC3895">
        <w:rPr>
          <w:rFonts w:ascii="PT Astra Serif" w:hAnsi="PT Astra Serif" w:cs="Arial"/>
          <w:color w:val="000000"/>
          <w:sz w:val="28"/>
          <w:szCs w:val="28"/>
        </w:rPr>
        <w:t xml:space="preserve"> перевыполнен</w:t>
      </w:r>
      <w:r w:rsidR="007B483F" w:rsidRPr="00BC3895">
        <w:rPr>
          <w:rFonts w:ascii="PT Astra Serif" w:hAnsi="PT Astra Serif" w:cs="Arial"/>
          <w:color w:val="000000"/>
          <w:sz w:val="28"/>
          <w:szCs w:val="28"/>
        </w:rPr>
        <w:t xml:space="preserve">. По оперативным данным, </w:t>
      </w:r>
      <w:r w:rsidR="007B483F" w:rsidRPr="00BC3895">
        <w:rPr>
          <w:rFonts w:ascii="PT Astra Serif" w:hAnsi="PT Astra Serif" w:cs="PT Astra Serif"/>
          <w:sz w:val="28"/>
          <w:szCs w:val="28"/>
        </w:rPr>
        <w:t>размер площадей, занятых зерновыми, зернобобовыми и кормовыми культурами составил 765762 гектара при целевом индикаторе в 724,5 тысяч гектаров.</w:t>
      </w:r>
    </w:p>
    <w:p w:rsidR="007B483F" w:rsidRPr="00BC3895" w:rsidRDefault="007B483F" w:rsidP="007731E2">
      <w:pPr>
        <w:widowControl w:val="0"/>
        <w:ind w:left="142" w:firstLine="709"/>
        <w:jc w:val="both"/>
        <w:rPr>
          <w:rFonts w:ascii="PT Astra Serif" w:hAnsi="PT Astra Serif" w:cs="PT Astra Serif"/>
          <w:sz w:val="28"/>
          <w:szCs w:val="28"/>
        </w:rPr>
      </w:pPr>
      <w:r w:rsidRPr="00BC3895">
        <w:rPr>
          <w:rFonts w:ascii="PT Astra Serif" w:hAnsi="PT Astra Serif" w:cs="Arial"/>
          <w:color w:val="000000"/>
          <w:sz w:val="28"/>
          <w:szCs w:val="28"/>
        </w:rPr>
        <w:t>В текущем году выполнен план сева стратегически важных культур.</w:t>
      </w:r>
      <w:r w:rsidRPr="00BC3895">
        <w:rPr>
          <w:rFonts w:ascii="PT Astra Serif" w:hAnsi="PT Astra Serif" w:cs="PT Astra Serif"/>
          <w:sz w:val="28"/>
          <w:szCs w:val="28"/>
        </w:rPr>
        <w:t xml:space="preserve"> </w:t>
      </w:r>
      <w:r w:rsidRPr="00BC3895">
        <w:rPr>
          <w:rFonts w:ascii="PT Astra Serif" w:hAnsi="PT Astra Serif"/>
          <w:sz w:val="28"/>
          <w:szCs w:val="28"/>
        </w:rPr>
        <w:t xml:space="preserve">Подсолнечник посеян на площади </w:t>
      </w:r>
      <w:r w:rsidRPr="00BC3895">
        <w:rPr>
          <w:rFonts w:ascii="PT Astra Serif" w:hAnsi="PT Astra Serif"/>
          <w:bCs/>
          <w:sz w:val="28"/>
          <w:szCs w:val="28"/>
        </w:rPr>
        <w:t xml:space="preserve">208796 </w:t>
      </w:r>
      <w:r w:rsidRPr="00BC3895">
        <w:rPr>
          <w:rFonts w:ascii="PT Astra Serif" w:hAnsi="PT Astra Serif"/>
          <w:sz w:val="28"/>
          <w:szCs w:val="28"/>
        </w:rPr>
        <w:t xml:space="preserve">гектаров (план выполнен на 103,8%). Сахарная свёкла посеяна на площади </w:t>
      </w:r>
      <w:r w:rsidRPr="00BC3895">
        <w:rPr>
          <w:rFonts w:ascii="PT Astra Serif" w:hAnsi="PT Astra Serif"/>
          <w:bCs/>
          <w:sz w:val="28"/>
          <w:szCs w:val="28"/>
        </w:rPr>
        <w:t>12532</w:t>
      </w:r>
      <w:r w:rsidRPr="00BC3895">
        <w:rPr>
          <w:rFonts w:ascii="PT Astra Serif" w:hAnsi="PT Astra Serif"/>
          <w:sz w:val="28"/>
          <w:szCs w:val="28"/>
        </w:rPr>
        <w:t xml:space="preserve"> гектара (план выполнен на 103,3%).</w:t>
      </w:r>
      <w:r w:rsidRPr="00BC3895">
        <w:rPr>
          <w:rFonts w:ascii="PT Astra Serif" w:hAnsi="PT Astra Serif" w:cs="PT Astra Serif"/>
          <w:sz w:val="28"/>
          <w:szCs w:val="28"/>
        </w:rPr>
        <w:t xml:space="preserve"> </w:t>
      </w:r>
      <w:r w:rsidR="002010AC" w:rsidRPr="00BC3895">
        <w:rPr>
          <w:rFonts w:ascii="PT Astra Serif" w:hAnsi="PT Astra Serif" w:cs="PT Astra Serif"/>
          <w:sz w:val="28"/>
          <w:szCs w:val="28"/>
        </w:rPr>
        <w:t>Учитывая негативные погодные условия, которые</w:t>
      </w:r>
      <w:r w:rsidRPr="00BC3895">
        <w:rPr>
          <w:rFonts w:ascii="PT Astra Serif" w:hAnsi="PT Astra Serif"/>
          <w:sz w:val="28"/>
          <w:szCs w:val="28"/>
        </w:rPr>
        <w:t xml:space="preserve"> сказались на состоянии и озимых, и яровых культур</w:t>
      </w:r>
      <w:r w:rsidR="002010AC" w:rsidRPr="00BC3895">
        <w:rPr>
          <w:rFonts w:ascii="PT Astra Serif" w:hAnsi="PT Astra Serif"/>
          <w:sz w:val="28"/>
          <w:szCs w:val="28"/>
        </w:rPr>
        <w:t xml:space="preserve"> </w:t>
      </w:r>
      <w:r w:rsidRPr="00BC3895">
        <w:rPr>
          <w:rFonts w:ascii="PT Astra Serif" w:hAnsi="PT Astra Serif"/>
          <w:sz w:val="28"/>
          <w:szCs w:val="28"/>
        </w:rPr>
        <w:t>прогнозируе</w:t>
      </w:r>
      <w:r w:rsidR="002010AC" w:rsidRPr="00BC3895">
        <w:rPr>
          <w:rFonts w:ascii="PT Astra Serif" w:hAnsi="PT Astra Serif"/>
          <w:sz w:val="28"/>
          <w:szCs w:val="28"/>
        </w:rPr>
        <w:t>тся</w:t>
      </w:r>
      <w:r w:rsidRPr="00BC3895">
        <w:rPr>
          <w:rFonts w:ascii="PT Astra Serif" w:hAnsi="PT Astra Serif"/>
          <w:sz w:val="28"/>
          <w:szCs w:val="28"/>
        </w:rPr>
        <w:t xml:space="preserve"> урожайность зерновых культур не выше среднемноголетней.</w:t>
      </w:r>
    </w:p>
    <w:p w:rsidR="007B483F" w:rsidRPr="00BC3895" w:rsidRDefault="00DB537E" w:rsidP="007731E2">
      <w:pPr>
        <w:widowControl w:val="0"/>
        <w:ind w:left="142" w:firstLine="709"/>
        <w:jc w:val="both"/>
        <w:rPr>
          <w:rFonts w:ascii="PT Astra Serif" w:hAnsi="PT Astra Serif" w:cs="PT Astra Serif"/>
          <w:sz w:val="28"/>
          <w:szCs w:val="28"/>
        </w:rPr>
      </w:pPr>
      <w:r w:rsidRPr="00BC3895">
        <w:rPr>
          <w:rFonts w:ascii="PT Astra Serif" w:hAnsi="PT Astra Serif"/>
          <w:sz w:val="28"/>
          <w:szCs w:val="28"/>
        </w:rPr>
        <w:t xml:space="preserve">По предварительным расчетам </w:t>
      </w:r>
      <w:r w:rsidR="007B483F" w:rsidRPr="00BC3895">
        <w:rPr>
          <w:rFonts w:ascii="PT Astra Serif" w:hAnsi="PT Astra Serif"/>
          <w:sz w:val="28"/>
          <w:szCs w:val="28"/>
        </w:rPr>
        <w:t xml:space="preserve">урожай зерна </w:t>
      </w:r>
      <w:r w:rsidRPr="00BC3895">
        <w:rPr>
          <w:rFonts w:ascii="PT Astra Serif" w:hAnsi="PT Astra Serif"/>
          <w:sz w:val="28"/>
          <w:szCs w:val="28"/>
        </w:rPr>
        <w:t xml:space="preserve">составит </w:t>
      </w:r>
      <w:r w:rsidR="007B483F" w:rsidRPr="00BC3895">
        <w:rPr>
          <w:rFonts w:ascii="PT Astra Serif" w:hAnsi="PT Astra Serif"/>
          <w:sz w:val="28"/>
          <w:szCs w:val="28"/>
        </w:rPr>
        <w:t xml:space="preserve">не менее </w:t>
      </w:r>
      <w:r w:rsidR="007B483F" w:rsidRPr="00BC3895">
        <w:rPr>
          <w:rFonts w:ascii="PT Astra Serif" w:hAnsi="PT Astra Serif"/>
          <w:sz w:val="28"/>
          <w:szCs w:val="28"/>
        </w:rPr>
        <w:br/>
        <w:t xml:space="preserve">1 миллиона </w:t>
      </w:r>
      <w:proofErr w:type="spellStart"/>
      <w:r w:rsidR="007B483F" w:rsidRPr="00BC3895">
        <w:rPr>
          <w:rFonts w:ascii="PT Astra Serif" w:hAnsi="PT Astra Serif"/>
          <w:sz w:val="28"/>
          <w:szCs w:val="28"/>
        </w:rPr>
        <w:t>тонн</w:t>
      </w:r>
      <w:proofErr w:type="gramStart"/>
      <w:r w:rsidRPr="00BC3895">
        <w:rPr>
          <w:rFonts w:ascii="PT Astra Serif" w:hAnsi="PT Astra Serif"/>
          <w:sz w:val="28"/>
          <w:szCs w:val="28"/>
        </w:rPr>
        <w:t>,п</w:t>
      </w:r>
      <w:proofErr w:type="gramEnd"/>
      <w:r w:rsidR="007B483F" w:rsidRPr="00BC3895">
        <w:rPr>
          <w:rFonts w:ascii="PT Astra Serif" w:hAnsi="PT Astra Serif"/>
          <w:sz w:val="28"/>
          <w:szCs w:val="28"/>
        </w:rPr>
        <w:t>одсолнечника</w:t>
      </w:r>
      <w:proofErr w:type="spellEnd"/>
      <w:r w:rsidR="007B483F" w:rsidRPr="00BC3895">
        <w:rPr>
          <w:rFonts w:ascii="PT Astra Serif" w:hAnsi="PT Astra Serif"/>
          <w:sz w:val="28"/>
          <w:szCs w:val="28"/>
        </w:rPr>
        <w:t xml:space="preserve"> 225,5 тысяч тонн; сахарной свёклы - не менее 398 тысяч тонн.</w:t>
      </w:r>
    </w:p>
    <w:p w:rsidR="007B483F" w:rsidRPr="00BC3895" w:rsidRDefault="00955E3F" w:rsidP="007731E2">
      <w:pPr>
        <w:widowControl w:val="0"/>
        <w:ind w:left="142" w:firstLine="709"/>
        <w:jc w:val="both"/>
        <w:rPr>
          <w:rFonts w:ascii="PT Astra Serif" w:hAnsi="PT Astra Serif" w:cs="PT Astra Serif"/>
          <w:sz w:val="28"/>
          <w:szCs w:val="28"/>
        </w:rPr>
      </w:pPr>
      <w:r w:rsidRPr="00BC3895">
        <w:rPr>
          <w:rFonts w:ascii="PT Astra Serif" w:hAnsi="PT Astra Serif"/>
          <w:sz w:val="28"/>
          <w:szCs w:val="28"/>
        </w:rPr>
        <w:t xml:space="preserve">Прогнозируемый </w:t>
      </w:r>
      <w:proofErr w:type="gramStart"/>
      <w:r w:rsidRPr="00BC3895">
        <w:rPr>
          <w:rFonts w:ascii="PT Astra Serif" w:hAnsi="PT Astra Serif"/>
          <w:sz w:val="28"/>
          <w:szCs w:val="28"/>
        </w:rPr>
        <w:t>урожай</w:t>
      </w:r>
      <w:proofErr w:type="gramEnd"/>
      <w:r w:rsidRPr="00BC3895">
        <w:rPr>
          <w:rFonts w:ascii="PT Astra Serif" w:hAnsi="PT Astra Serif"/>
          <w:sz w:val="28"/>
          <w:szCs w:val="28"/>
        </w:rPr>
        <w:t xml:space="preserve"> несмотря на меньшие показатели в сравнении с прошлым годом обеспечит </w:t>
      </w:r>
      <w:r w:rsidR="007B483F" w:rsidRPr="00BC3895">
        <w:rPr>
          <w:rFonts w:ascii="PT Astra Serif" w:hAnsi="PT Astra Serif"/>
          <w:sz w:val="28"/>
          <w:szCs w:val="28"/>
        </w:rPr>
        <w:t>необходимые показатели продовольственной безопасности Ульяновской области.</w:t>
      </w:r>
    </w:p>
    <w:p w:rsidR="007B483F" w:rsidRPr="00BC3895" w:rsidRDefault="007B483F" w:rsidP="007731E2">
      <w:pPr>
        <w:widowControl w:val="0"/>
        <w:ind w:left="142" w:firstLine="709"/>
        <w:jc w:val="both"/>
        <w:rPr>
          <w:rFonts w:ascii="PT Astra Serif" w:hAnsi="PT Astra Serif" w:cs="PT Astra Serif"/>
          <w:sz w:val="28"/>
          <w:szCs w:val="28"/>
        </w:rPr>
      </w:pPr>
      <w:r w:rsidRPr="00BC3895">
        <w:rPr>
          <w:rFonts w:ascii="PT Astra Serif" w:hAnsi="PT Astra Serif"/>
          <w:sz w:val="28"/>
          <w:szCs w:val="28"/>
        </w:rPr>
        <w:t>В связи с прогнозируемым объёмом урожая сельскохозяйственных культур относительно уровня 2018 года индекс физического объема продукции растениеводства прогнозируется на уровне 88,8% к прошлому году.</w:t>
      </w:r>
    </w:p>
    <w:p w:rsidR="007B483F" w:rsidRPr="00BC3895" w:rsidRDefault="007B483F" w:rsidP="007731E2">
      <w:pPr>
        <w:widowControl w:val="0"/>
        <w:ind w:left="142" w:firstLine="709"/>
        <w:jc w:val="both"/>
        <w:rPr>
          <w:rFonts w:ascii="PT Astra Serif" w:hAnsi="PT Astra Serif"/>
          <w:sz w:val="28"/>
          <w:szCs w:val="28"/>
        </w:rPr>
      </w:pPr>
      <w:r w:rsidRPr="00BC3895">
        <w:rPr>
          <w:rFonts w:ascii="PT Astra Serif" w:hAnsi="PT Astra Serif"/>
          <w:sz w:val="28"/>
          <w:szCs w:val="28"/>
        </w:rPr>
        <w:t>В отрасли животноводства в 2019 году прогнозируется рост производства валовой продукции на 1,6%. В 2019 году прогнозируется рост объемов производства мяса, молока; при этом прогнозируется некоторое снижение производства яйца.</w:t>
      </w:r>
    </w:p>
    <w:p w:rsidR="007B483F" w:rsidRPr="00BC3895" w:rsidRDefault="007B483F" w:rsidP="007731E2">
      <w:pPr>
        <w:widowControl w:val="0"/>
        <w:ind w:left="142" w:firstLine="709"/>
        <w:jc w:val="both"/>
        <w:rPr>
          <w:rFonts w:ascii="PT Astra Serif" w:hAnsi="PT Astra Serif" w:cs="PT Astra Serif"/>
          <w:sz w:val="28"/>
          <w:szCs w:val="28"/>
        </w:rPr>
      </w:pPr>
      <w:r w:rsidRPr="00BC3895">
        <w:rPr>
          <w:rFonts w:ascii="PT Astra Serif" w:hAnsi="PT Astra Serif"/>
          <w:bCs/>
          <w:sz w:val="28"/>
          <w:szCs w:val="28"/>
        </w:rPr>
        <w:t>По итогам 5 месяцев 2019 года ситуация в животноводстве области характеризуется следующими цифрами:</w:t>
      </w:r>
    </w:p>
    <w:p w:rsidR="007B483F" w:rsidRPr="00BC3895" w:rsidRDefault="007B483F" w:rsidP="007731E2">
      <w:pPr>
        <w:pStyle w:val="ad"/>
        <w:widowControl w:val="0"/>
        <w:spacing w:before="0" w:beforeAutospacing="0" w:after="0" w:afterAutospacing="0"/>
        <w:ind w:firstLine="709"/>
        <w:jc w:val="both"/>
        <w:rPr>
          <w:rFonts w:ascii="PT Astra Serif" w:hAnsi="PT Astra Serif"/>
          <w:sz w:val="28"/>
          <w:szCs w:val="28"/>
        </w:rPr>
      </w:pPr>
      <w:r w:rsidRPr="00BC3895">
        <w:rPr>
          <w:rFonts w:ascii="PT Astra Serif" w:hAnsi="PT Astra Serif"/>
          <w:sz w:val="28"/>
          <w:szCs w:val="28"/>
        </w:rPr>
        <w:t xml:space="preserve">Валовой надой молока во всех категориях хозяйств увеличился (по сравнению 2018 годом) на 2,6% и составил 89,3 тыс. тонн. По предварительным оценкам Минсельхоза России, в 2019 году объём производства молока в стране </w:t>
      </w:r>
      <w:r w:rsidRPr="00BC3895">
        <w:rPr>
          <w:rFonts w:ascii="PT Astra Serif" w:hAnsi="PT Astra Serif"/>
          <w:sz w:val="28"/>
          <w:szCs w:val="28"/>
        </w:rPr>
        <w:lastRenderedPageBreak/>
        <w:t xml:space="preserve">вырастет на 1,6%. В Ульяновской области, учитывая реализуемые проекты в отрасли молочного скотоводства, рост составит порядка 7%. </w:t>
      </w:r>
    </w:p>
    <w:p w:rsidR="007B483F" w:rsidRPr="00BC3895" w:rsidRDefault="007B483F" w:rsidP="007731E2">
      <w:pPr>
        <w:pStyle w:val="ad"/>
        <w:widowControl w:val="0"/>
        <w:spacing w:before="0" w:beforeAutospacing="0" w:after="0" w:afterAutospacing="0"/>
        <w:ind w:firstLine="709"/>
        <w:jc w:val="both"/>
        <w:rPr>
          <w:rFonts w:ascii="PT Astra Serif" w:hAnsi="PT Astra Serif"/>
          <w:sz w:val="28"/>
          <w:szCs w:val="28"/>
        </w:rPr>
      </w:pPr>
      <w:r w:rsidRPr="00BC3895">
        <w:rPr>
          <w:rFonts w:ascii="PT Astra Serif" w:hAnsi="PT Astra Serif"/>
          <w:sz w:val="28"/>
          <w:szCs w:val="28"/>
        </w:rPr>
        <w:t xml:space="preserve">Надой молока в расчёте на 1 корову молочного стада в сельскохозяйственных организациях области за 5 месяцев 2019 года увеличился по сравнению с 2018 годом на 7% и составил 2239 кг. На протяжении последних 10 лет в Ульяновской области увеличивается продуктивность дойного стада. </w:t>
      </w:r>
    </w:p>
    <w:p w:rsidR="007B483F" w:rsidRPr="00BC3895" w:rsidRDefault="007B483F" w:rsidP="007731E2">
      <w:pPr>
        <w:pStyle w:val="ad"/>
        <w:widowControl w:val="0"/>
        <w:spacing w:before="0" w:beforeAutospacing="0" w:after="0" w:afterAutospacing="0"/>
        <w:ind w:firstLine="709"/>
        <w:jc w:val="both"/>
        <w:rPr>
          <w:rFonts w:ascii="PT Astra Serif" w:hAnsi="PT Astra Serif"/>
          <w:sz w:val="28"/>
          <w:szCs w:val="28"/>
        </w:rPr>
      </w:pPr>
      <w:r w:rsidRPr="00BC3895">
        <w:rPr>
          <w:rFonts w:ascii="PT Astra Serif" w:hAnsi="PT Astra Serif"/>
          <w:sz w:val="28"/>
          <w:szCs w:val="28"/>
        </w:rPr>
        <w:t xml:space="preserve">Основную роль в этом играет проводимая хозяйствами области целенаправленная селекционно-племенная работа. За 2016-2018 годы приобретено 3358 голов крупного рогатого скота, из них 1032 головы отечественной селекции и 2326 голов импортной. В 2019 году </w:t>
      </w:r>
      <w:proofErr w:type="spellStart"/>
      <w:r w:rsidRPr="00BC3895">
        <w:rPr>
          <w:rFonts w:ascii="PT Astra Serif" w:hAnsi="PT Astra Serif"/>
          <w:sz w:val="28"/>
          <w:szCs w:val="28"/>
        </w:rPr>
        <w:t>сельхозтоваропроизводителями</w:t>
      </w:r>
      <w:proofErr w:type="spellEnd"/>
      <w:r w:rsidRPr="00BC3895">
        <w:rPr>
          <w:rFonts w:ascii="PT Astra Serif" w:hAnsi="PT Astra Serif"/>
          <w:sz w:val="28"/>
          <w:szCs w:val="28"/>
        </w:rPr>
        <w:t xml:space="preserve"> запланировано приобретение 1472 головы, в том числе 800 голов отечественной селекции и 672 головы импортной селекции. </w:t>
      </w:r>
    </w:p>
    <w:p w:rsidR="007B483F" w:rsidRPr="00BC3895" w:rsidRDefault="007B483F" w:rsidP="007731E2">
      <w:pPr>
        <w:pStyle w:val="ad"/>
        <w:widowControl w:val="0"/>
        <w:spacing w:before="0" w:beforeAutospacing="0" w:after="0" w:afterAutospacing="0"/>
        <w:ind w:firstLine="709"/>
        <w:jc w:val="both"/>
        <w:rPr>
          <w:rFonts w:ascii="PT Astra Serif" w:hAnsi="PT Astra Serif"/>
          <w:sz w:val="28"/>
          <w:szCs w:val="28"/>
        </w:rPr>
      </w:pPr>
      <w:r w:rsidRPr="00BC3895">
        <w:rPr>
          <w:rFonts w:ascii="PT Astra Serif" w:hAnsi="PT Astra Serif"/>
          <w:sz w:val="28"/>
          <w:szCs w:val="28"/>
        </w:rPr>
        <w:t>Ожидается, что по итогам 2019 года надой молока на 1 корову молочного стада в сельхозпредприятиях региона составит 5500 кг.</w:t>
      </w:r>
    </w:p>
    <w:p w:rsidR="007B483F" w:rsidRPr="00BC3895" w:rsidRDefault="007B483F" w:rsidP="007731E2">
      <w:pPr>
        <w:pStyle w:val="ad"/>
        <w:widowControl w:val="0"/>
        <w:spacing w:before="0" w:beforeAutospacing="0" w:after="0" w:afterAutospacing="0"/>
        <w:ind w:firstLine="709"/>
        <w:jc w:val="both"/>
        <w:rPr>
          <w:rFonts w:ascii="PT Astra Serif" w:hAnsi="PT Astra Serif"/>
          <w:sz w:val="28"/>
          <w:szCs w:val="28"/>
        </w:rPr>
      </w:pPr>
      <w:r w:rsidRPr="00BC3895">
        <w:rPr>
          <w:rFonts w:ascii="PT Astra Serif" w:hAnsi="PT Astra Serif"/>
          <w:sz w:val="28"/>
          <w:szCs w:val="28"/>
        </w:rPr>
        <w:t>За январь — май 2019 года во всех категориях хозяйств региона на 4,5% больше, чем в 2018 году реализовано скота и птицы на убой в живом весе. Всего 27,9 тыс. тонн.</w:t>
      </w:r>
    </w:p>
    <w:p w:rsidR="007B483F" w:rsidRPr="00BC3895" w:rsidRDefault="007B483F" w:rsidP="007731E2">
      <w:pPr>
        <w:pStyle w:val="ad"/>
        <w:widowControl w:val="0"/>
        <w:spacing w:before="0" w:beforeAutospacing="0" w:after="0" w:afterAutospacing="0"/>
        <w:ind w:firstLine="709"/>
        <w:jc w:val="both"/>
        <w:rPr>
          <w:rFonts w:ascii="PT Astra Serif" w:hAnsi="PT Astra Serif"/>
          <w:sz w:val="28"/>
          <w:szCs w:val="28"/>
        </w:rPr>
      </w:pPr>
      <w:r w:rsidRPr="00BC3895">
        <w:rPr>
          <w:rFonts w:ascii="PT Astra Serif" w:hAnsi="PT Astra Serif"/>
          <w:sz w:val="28"/>
          <w:szCs w:val="28"/>
        </w:rPr>
        <w:t>По состоянию на 01.06.2019 численность коров увеличилась по сравнению с 2018 годом на 218 голов и составила 46408 голов. Численность свиней увеличилась на 3,4% и составила 219524 головы.</w:t>
      </w:r>
    </w:p>
    <w:p w:rsidR="007B483F" w:rsidRPr="00BC3895" w:rsidRDefault="007B483F" w:rsidP="007731E2">
      <w:pPr>
        <w:pStyle w:val="ad"/>
        <w:widowControl w:val="0"/>
        <w:spacing w:before="0" w:beforeAutospacing="0" w:after="0" w:afterAutospacing="0"/>
        <w:ind w:firstLine="709"/>
        <w:jc w:val="both"/>
        <w:rPr>
          <w:rFonts w:ascii="PT Astra Serif" w:hAnsi="PT Astra Serif"/>
          <w:sz w:val="28"/>
          <w:szCs w:val="28"/>
        </w:rPr>
      </w:pPr>
      <w:r w:rsidRPr="00BC3895">
        <w:rPr>
          <w:rFonts w:ascii="PT Astra Serif" w:hAnsi="PT Astra Serif"/>
          <w:sz w:val="28"/>
          <w:szCs w:val="28"/>
        </w:rPr>
        <w:t xml:space="preserve">Добиться данных показателей удалось во многом, благодаря принятому </w:t>
      </w:r>
      <w:r w:rsidR="0089536F" w:rsidRPr="00BC3895">
        <w:rPr>
          <w:rFonts w:ascii="PT Astra Serif" w:hAnsi="PT Astra Serif"/>
          <w:sz w:val="28"/>
          <w:szCs w:val="28"/>
        </w:rPr>
        <w:t xml:space="preserve">в </w:t>
      </w:r>
      <w:r w:rsidRPr="00BC3895">
        <w:rPr>
          <w:rFonts w:ascii="PT Astra Serif" w:hAnsi="PT Astra Serif"/>
          <w:sz w:val="28"/>
          <w:szCs w:val="28"/>
        </w:rPr>
        <w:t>Ульяновской области вектору по поддержке экономически значимых проектов в отрасли животноводства, а также  внедрению современных научных технологий в производство животноводческой продукции, обновлению генофонда сельскохозяйственных животных, а также стабильным закупочным ценам на молоко в текущем году (средняя закупочная цена на молоко высшего сорта сложилась на уровне 28,2 рубля/литр, первого сорта 21,9 рубля/литр.) и достатка зеленых кормов с высокой концентрацией белка (26-28%).</w:t>
      </w:r>
    </w:p>
    <w:p w:rsidR="007B483F" w:rsidRPr="00BC3895" w:rsidRDefault="007B483F" w:rsidP="007731E2">
      <w:pPr>
        <w:pStyle w:val="ad"/>
        <w:widowControl w:val="0"/>
        <w:spacing w:before="0" w:beforeAutospacing="0" w:after="0" w:afterAutospacing="0"/>
        <w:ind w:firstLine="709"/>
        <w:jc w:val="both"/>
        <w:rPr>
          <w:rFonts w:ascii="PT Astra Serif" w:hAnsi="PT Astra Serif"/>
          <w:sz w:val="28"/>
          <w:szCs w:val="28"/>
        </w:rPr>
      </w:pPr>
      <w:r w:rsidRPr="00BC3895">
        <w:rPr>
          <w:rFonts w:ascii="PT Astra Serif" w:hAnsi="PT Astra Serif"/>
          <w:bCs/>
          <w:sz w:val="28"/>
          <w:szCs w:val="28"/>
        </w:rPr>
        <w:t xml:space="preserve">В 2019 году в регионе ведётся строительство 2 новых молочных животноводческих комплексов и реконструкция существующих животноводческих объектов. Реализация проектов </w:t>
      </w:r>
      <w:r w:rsidRPr="00BC3895">
        <w:rPr>
          <w:rFonts w:ascii="PT Astra Serif" w:hAnsi="PT Astra Serif"/>
          <w:sz w:val="28"/>
          <w:szCs w:val="28"/>
        </w:rPr>
        <w:t>позволит увеличить производство молока в регионе на 6 тыс. тонн. Объём инвестиций составит 270 млн. рублей.</w:t>
      </w:r>
    </w:p>
    <w:p w:rsidR="007B483F" w:rsidRPr="00BC3895" w:rsidRDefault="007B483F" w:rsidP="007731E2">
      <w:pPr>
        <w:pStyle w:val="ad"/>
        <w:widowControl w:val="0"/>
        <w:spacing w:before="0" w:beforeAutospacing="0" w:after="0" w:afterAutospacing="0"/>
        <w:ind w:firstLine="709"/>
        <w:jc w:val="both"/>
        <w:rPr>
          <w:rFonts w:ascii="PT Astra Serif" w:hAnsi="PT Astra Serif"/>
          <w:sz w:val="28"/>
          <w:szCs w:val="28"/>
        </w:rPr>
      </w:pPr>
      <w:r w:rsidRPr="00BC3895">
        <w:rPr>
          <w:rFonts w:ascii="PT Astra Serif" w:hAnsi="PT Astra Serif"/>
          <w:sz w:val="28"/>
          <w:szCs w:val="28"/>
        </w:rPr>
        <w:t>Планами в перспективе до 2024 года является доведение объёма производства молока во всех категориях хозяйств до 240 тыс. тонн, повышение надоя молока в расчёте на 1 корову до 6200 кг, увеличение численности дойного стада до 60 тыс. голов.</w:t>
      </w:r>
    </w:p>
    <w:p w:rsidR="007B483F" w:rsidRPr="00BC3895" w:rsidRDefault="007B483F" w:rsidP="007731E2">
      <w:pPr>
        <w:pStyle w:val="ad"/>
        <w:widowControl w:val="0"/>
        <w:spacing w:before="0" w:beforeAutospacing="0" w:after="0" w:afterAutospacing="0"/>
        <w:ind w:firstLine="709"/>
        <w:jc w:val="both"/>
        <w:rPr>
          <w:rFonts w:ascii="PT Astra Serif" w:hAnsi="PT Astra Serif"/>
          <w:sz w:val="28"/>
          <w:szCs w:val="28"/>
        </w:rPr>
      </w:pPr>
      <w:r w:rsidRPr="00BC3895">
        <w:rPr>
          <w:rFonts w:ascii="PT Astra Serif" w:hAnsi="PT Astra Serif"/>
          <w:sz w:val="28"/>
          <w:szCs w:val="28"/>
        </w:rPr>
        <w:t>Отрицательные показатели, которые мы имеем: снижение объёмов производства яиц из-за ликвидации поголовья птицы в ООО «</w:t>
      </w:r>
      <w:proofErr w:type="spellStart"/>
      <w:r w:rsidRPr="00BC3895">
        <w:rPr>
          <w:rFonts w:ascii="PT Astra Serif" w:hAnsi="PT Astra Serif"/>
          <w:sz w:val="28"/>
          <w:szCs w:val="28"/>
        </w:rPr>
        <w:t>Симбирская</w:t>
      </w:r>
      <w:proofErr w:type="spellEnd"/>
      <w:r w:rsidRPr="00BC3895">
        <w:rPr>
          <w:rFonts w:ascii="PT Astra Serif" w:hAnsi="PT Astra Serif"/>
          <w:sz w:val="28"/>
          <w:szCs w:val="28"/>
        </w:rPr>
        <w:t xml:space="preserve"> птицефабрика» - 83,3 млн. штук, что ниже уровня 2018 года на 18,8%.</w:t>
      </w:r>
    </w:p>
    <w:p w:rsidR="007B483F" w:rsidRPr="00BC3895" w:rsidRDefault="007B483F" w:rsidP="007731E2">
      <w:pPr>
        <w:pStyle w:val="a8"/>
        <w:widowControl w:val="0"/>
        <w:jc w:val="both"/>
        <w:rPr>
          <w:rFonts w:ascii="PT Astra Serif" w:eastAsia="@Arial Unicode MS" w:hAnsi="PT Astra Serif"/>
          <w:sz w:val="28"/>
          <w:szCs w:val="28"/>
        </w:rPr>
      </w:pPr>
      <w:r w:rsidRPr="00BC3895">
        <w:rPr>
          <w:rFonts w:ascii="PT Astra Serif" w:eastAsia="@Arial Unicode MS" w:hAnsi="PT Astra Serif"/>
          <w:sz w:val="28"/>
          <w:szCs w:val="28"/>
        </w:rPr>
        <w:t xml:space="preserve">В целях решения </w:t>
      </w:r>
      <w:r w:rsidR="0089536F" w:rsidRPr="00BC3895">
        <w:rPr>
          <w:rFonts w:ascii="PT Astra Serif" w:eastAsia="@Arial Unicode MS" w:hAnsi="PT Astra Serif"/>
          <w:sz w:val="28"/>
          <w:szCs w:val="28"/>
        </w:rPr>
        <w:t>данной</w:t>
      </w:r>
      <w:r w:rsidRPr="00BC3895">
        <w:rPr>
          <w:rFonts w:ascii="PT Astra Serif" w:eastAsia="@Arial Unicode MS" w:hAnsi="PT Astra Serif"/>
          <w:sz w:val="28"/>
          <w:szCs w:val="28"/>
        </w:rPr>
        <w:t xml:space="preserve"> проблемы в отрасли птицеводства </w:t>
      </w:r>
      <w:r w:rsidRPr="00BC3895">
        <w:rPr>
          <w:rFonts w:ascii="PT Astra Serif" w:hAnsi="PT Astra Serif"/>
          <w:sz w:val="28"/>
          <w:szCs w:val="28"/>
        </w:rPr>
        <w:t>реализуется ряд инвестиционных проектов:</w:t>
      </w:r>
      <w:r w:rsidRPr="00BC3895">
        <w:rPr>
          <w:rFonts w:ascii="PT Astra Serif" w:eastAsia="@Arial Unicode MS" w:hAnsi="PT Astra Serif"/>
          <w:sz w:val="28"/>
          <w:szCs w:val="28"/>
        </w:rPr>
        <w:t xml:space="preserve"> ООО «Персонал» </w:t>
      </w:r>
      <w:proofErr w:type="spellStart"/>
      <w:r w:rsidRPr="00BC3895">
        <w:rPr>
          <w:rFonts w:ascii="PT Astra Serif" w:eastAsia="@Arial Unicode MS" w:hAnsi="PT Astra Serif"/>
          <w:sz w:val="28"/>
          <w:szCs w:val="28"/>
        </w:rPr>
        <w:t>Вешкаймского</w:t>
      </w:r>
      <w:proofErr w:type="spellEnd"/>
      <w:r w:rsidRPr="00BC3895">
        <w:rPr>
          <w:rFonts w:ascii="PT Astra Serif" w:eastAsia="@Arial Unicode MS" w:hAnsi="PT Astra Serif"/>
          <w:sz w:val="28"/>
          <w:szCs w:val="28"/>
        </w:rPr>
        <w:t xml:space="preserve"> района по </w:t>
      </w:r>
      <w:r w:rsidRPr="00BC3895">
        <w:rPr>
          <w:rFonts w:ascii="PT Astra Serif" w:eastAsia="@Arial Unicode MS" w:hAnsi="PT Astra Serif"/>
          <w:sz w:val="28"/>
          <w:szCs w:val="28"/>
        </w:rPr>
        <w:lastRenderedPageBreak/>
        <w:t xml:space="preserve">строительству цеха для </w:t>
      </w:r>
      <w:proofErr w:type="spellStart"/>
      <w:r w:rsidRPr="00BC3895">
        <w:rPr>
          <w:rFonts w:ascii="PT Astra Serif" w:eastAsia="@Arial Unicode MS" w:hAnsi="PT Astra Serif"/>
          <w:sz w:val="28"/>
          <w:szCs w:val="28"/>
        </w:rPr>
        <w:t>яйцесбора</w:t>
      </w:r>
      <w:proofErr w:type="spellEnd"/>
      <w:r w:rsidRPr="00BC3895">
        <w:rPr>
          <w:rFonts w:ascii="PT Astra Serif" w:eastAsia="@Arial Unicode MS" w:hAnsi="PT Astra Serif"/>
          <w:sz w:val="28"/>
          <w:szCs w:val="28"/>
        </w:rPr>
        <w:t>, ООО «</w:t>
      </w:r>
      <w:proofErr w:type="spellStart"/>
      <w:r w:rsidRPr="00BC3895">
        <w:rPr>
          <w:rFonts w:ascii="PT Astra Serif" w:eastAsia="@Arial Unicode MS" w:hAnsi="PT Astra Serif"/>
          <w:sz w:val="28"/>
          <w:szCs w:val="28"/>
        </w:rPr>
        <w:t>ЭкоФермаРус</w:t>
      </w:r>
      <w:proofErr w:type="spellEnd"/>
      <w:r w:rsidRPr="00BC3895">
        <w:rPr>
          <w:rFonts w:ascii="PT Astra Serif" w:eastAsia="@Arial Unicode MS" w:hAnsi="PT Astra Serif"/>
          <w:sz w:val="28"/>
          <w:szCs w:val="28"/>
        </w:rPr>
        <w:t>» Новомалыклинского района по строительству 2 новых птицеводческих корпусов, КФХ Бирюков Ф.С. Николаевского района осуществляется реконструкция 3 птицеводческих корпусов на 135 тыс. голов кур-несушек бывшей Николаевской птицефабрики. Общий объём инвестиций в проекты отрасли птицеводства состав</w:t>
      </w:r>
      <w:r w:rsidR="0089536F" w:rsidRPr="00BC3895">
        <w:rPr>
          <w:rFonts w:ascii="PT Astra Serif" w:eastAsia="@Arial Unicode MS" w:hAnsi="PT Astra Serif"/>
          <w:sz w:val="28"/>
          <w:szCs w:val="28"/>
        </w:rPr>
        <w:t>и</w:t>
      </w:r>
      <w:r w:rsidRPr="00BC3895">
        <w:rPr>
          <w:rFonts w:ascii="PT Astra Serif" w:eastAsia="@Arial Unicode MS" w:hAnsi="PT Astra Serif"/>
          <w:sz w:val="28"/>
          <w:szCs w:val="28"/>
        </w:rPr>
        <w:t>т порядка 100 млн. рублей.</w:t>
      </w:r>
    </w:p>
    <w:p w:rsidR="007B483F" w:rsidRPr="00BC3895" w:rsidRDefault="007B483F" w:rsidP="007731E2">
      <w:pPr>
        <w:pStyle w:val="a8"/>
        <w:widowControl w:val="0"/>
        <w:ind w:firstLine="709"/>
        <w:jc w:val="both"/>
        <w:rPr>
          <w:rFonts w:ascii="PT Astra Serif" w:hAnsi="PT Astra Serif"/>
          <w:sz w:val="28"/>
          <w:szCs w:val="28"/>
        </w:rPr>
      </w:pPr>
      <w:r w:rsidRPr="00BC3895">
        <w:rPr>
          <w:rFonts w:ascii="PT Astra Serif" w:hAnsi="PT Astra Serif"/>
          <w:sz w:val="28"/>
          <w:szCs w:val="28"/>
        </w:rPr>
        <w:t>На перспективу 2020-2022 годов в сельском хозяйстве Ульяновской области прогнозируются среднегодовые темпы роста на уровне от 102,0-104,9% (при консервативном варианте развития) до 102,1%-108,7% (при оптимистическом варианте).</w:t>
      </w:r>
    </w:p>
    <w:p w:rsidR="007B483F" w:rsidRPr="00BC3895" w:rsidRDefault="007B483F" w:rsidP="007731E2">
      <w:pPr>
        <w:pStyle w:val="a8"/>
        <w:widowControl w:val="0"/>
        <w:ind w:firstLine="709"/>
        <w:jc w:val="both"/>
        <w:rPr>
          <w:rFonts w:ascii="PT Astra Serif" w:hAnsi="PT Astra Serif"/>
          <w:sz w:val="28"/>
          <w:szCs w:val="28"/>
        </w:rPr>
      </w:pPr>
      <w:r w:rsidRPr="00BC3895">
        <w:rPr>
          <w:rFonts w:ascii="PT Astra Serif" w:hAnsi="PT Astra Serif"/>
          <w:sz w:val="28"/>
          <w:szCs w:val="28"/>
        </w:rPr>
        <w:t>Производство зерна прогнозируется на уровне 1050-1100 тыс. тонн, что превышает собственные потребности Ульяновской области и позволяет часть зерна вывозить на экспорт (в рамках федерального проекта «Экспорт продукции АПК» национального проекта «Международная кооперация и экспорт»).</w:t>
      </w:r>
    </w:p>
    <w:p w:rsidR="007B483F" w:rsidRPr="00BC3895" w:rsidRDefault="007B483F" w:rsidP="007731E2">
      <w:pPr>
        <w:pStyle w:val="a8"/>
        <w:widowControl w:val="0"/>
        <w:ind w:firstLine="709"/>
        <w:jc w:val="both"/>
        <w:rPr>
          <w:rFonts w:ascii="PT Astra Serif" w:hAnsi="PT Astra Serif"/>
          <w:sz w:val="28"/>
          <w:szCs w:val="28"/>
        </w:rPr>
      </w:pPr>
      <w:r w:rsidRPr="00BC3895">
        <w:rPr>
          <w:rFonts w:ascii="PT Astra Serif" w:hAnsi="PT Astra Serif"/>
          <w:sz w:val="28"/>
          <w:szCs w:val="28"/>
        </w:rPr>
        <w:t>За счет расширения посевных площадей прогнозируется увеличения производства сахарной свеклы и картофеля.</w:t>
      </w:r>
    </w:p>
    <w:p w:rsidR="007B483F" w:rsidRPr="00BC3895" w:rsidRDefault="007B483F" w:rsidP="007731E2">
      <w:pPr>
        <w:pStyle w:val="a8"/>
        <w:widowControl w:val="0"/>
        <w:ind w:firstLine="709"/>
        <w:jc w:val="both"/>
        <w:rPr>
          <w:rFonts w:ascii="PT Astra Serif" w:hAnsi="PT Astra Serif"/>
          <w:sz w:val="28"/>
          <w:szCs w:val="28"/>
        </w:rPr>
      </w:pPr>
      <w:r w:rsidRPr="00BC3895">
        <w:rPr>
          <w:rFonts w:ascii="PT Astra Serif" w:hAnsi="PT Astra Serif"/>
          <w:sz w:val="28"/>
          <w:szCs w:val="28"/>
        </w:rPr>
        <w:t>Производство овощей прогнозируется как за счет расширения площадей посадки (овощи открытого грунта), так и строительства, и реконструкции теплиц (овощи закрытого грунта).</w:t>
      </w:r>
    </w:p>
    <w:p w:rsidR="007B483F" w:rsidRPr="00BC3895" w:rsidRDefault="007B483F" w:rsidP="007731E2">
      <w:pPr>
        <w:pStyle w:val="a8"/>
        <w:widowControl w:val="0"/>
        <w:ind w:firstLine="709"/>
        <w:jc w:val="both"/>
        <w:rPr>
          <w:rFonts w:ascii="PT Astra Serif" w:hAnsi="PT Astra Serif"/>
          <w:sz w:val="28"/>
          <w:szCs w:val="28"/>
        </w:rPr>
      </w:pPr>
      <w:r w:rsidRPr="00BC3895">
        <w:rPr>
          <w:rFonts w:ascii="PT Astra Serif" w:hAnsi="PT Astra Serif"/>
          <w:sz w:val="28"/>
          <w:szCs w:val="28"/>
        </w:rPr>
        <w:t xml:space="preserve">Производство </w:t>
      </w:r>
      <w:proofErr w:type="spellStart"/>
      <w:r w:rsidRPr="00BC3895">
        <w:rPr>
          <w:rFonts w:ascii="PT Astra Serif" w:hAnsi="PT Astra Serif"/>
          <w:sz w:val="28"/>
          <w:szCs w:val="28"/>
        </w:rPr>
        <w:t>маслосемян</w:t>
      </w:r>
      <w:proofErr w:type="spellEnd"/>
      <w:r w:rsidRPr="00BC3895">
        <w:rPr>
          <w:rFonts w:ascii="PT Astra Serif" w:hAnsi="PT Astra Serif"/>
          <w:sz w:val="28"/>
          <w:szCs w:val="28"/>
        </w:rPr>
        <w:t xml:space="preserve"> подсолнечника прогнозируется на уровне 270--300 тыс. тонн. </w:t>
      </w:r>
    </w:p>
    <w:p w:rsidR="007B483F" w:rsidRPr="00BC3895" w:rsidRDefault="007B483F" w:rsidP="007731E2">
      <w:pPr>
        <w:pStyle w:val="a8"/>
        <w:widowControl w:val="0"/>
        <w:ind w:firstLine="709"/>
        <w:jc w:val="both"/>
        <w:rPr>
          <w:rFonts w:ascii="PT Astra Serif" w:hAnsi="PT Astra Serif"/>
          <w:sz w:val="28"/>
          <w:szCs w:val="28"/>
        </w:rPr>
      </w:pPr>
      <w:r w:rsidRPr="00BC3895">
        <w:rPr>
          <w:rFonts w:ascii="PT Astra Serif" w:hAnsi="PT Astra Serif"/>
          <w:sz w:val="28"/>
          <w:szCs w:val="28"/>
        </w:rPr>
        <w:t xml:space="preserve">В 2020-2022 годах на плановые мощности выйдут </w:t>
      </w:r>
      <w:proofErr w:type="spellStart"/>
      <w:r w:rsidRPr="00BC3895">
        <w:rPr>
          <w:rFonts w:ascii="PT Astra Serif" w:hAnsi="PT Astra Serif"/>
          <w:sz w:val="28"/>
          <w:szCs w:val="28"/>
        </w:rPr>
        <w:t>свинокомплексы</w:t>
      </w:r>
      <w:proofErr w:type="spellEnd"/>
      <w:r w:rsidRPr="00BC3895">
        <w:rPr>
          <w:rFonts w:ascii="PT Astra Serif" w:hAnsi="PT Astra Serif"/>
          <w:sz w:val="28"/>
          <w:szCs w:val="28"/>
        </w:rPr>
        <w:t>, построенные в рамках реализации инвестиционных проектов; начнется ввод в эксплуатацию новых молочных комплексов.</w:t>
      </w:r>
    </w:p>
    <w:p w:rsidR="007B483F" w:rsidRPr="00BC3895" w:rsidRDefault="007B483F" w:rsidP="007731E2">
      <w:pPr>
        <w:widowControl w:val="0"/>
        <w:jc w:val="both"/>
        <w:rPr>
          <w:rFonts w:ascii="PT Astra Serif" w:hAnsi="PT Astra Serif"/>
          <w:sz w:val="28"/>
          <w:szCs w:val="28"/>
        </w:rPr>
      </w:pPr>
    </w:p>
    <w:p w:rsidR="007B483F" w:rsidRPr="00BC3895" w:rsidRDefault="0089536F" w:rsidP="0089536F">
      <w:pPr>
        <w:widowControl w:val="0"/>
        <w:ind w:firstLine="709"/>
        <w:rPr>
          <w:rFonts w:ascii="PT Astra Serif" w:hAnsi="PT Astra Serif"/>
          <w:sz w:val="28"/>
          <w:szCs w:val="28"/>
        </w:rPr>
      </w:pPr>
      <w:r w:rsidRPr="00BC3895">
        <w:rPr>
          <w:rFonts w:ascii="PT Astra Serif" w:hAnsi="PT Astra Serif"/>
          <w:sz w:val="28"/>
          <w:szCs w:val="28"/>
        </w:rPr>
        <w:t>5.</w:t>
      </w:r>
      <w:r w:rsidR="007B483F" w:rsidRPr="00BC3895">
        <w:rPr>
          <w:rFonts w:ascii="PT Astra Serif" w:hAnsi="PT Astra Serif"/>
          <w:sz w:val="28"/>
          <w:szCs w:val="28"/>
        </w:rPr>
        <w:t>Пищевая перерабатывающая промышленность</w:t>
      </w:r>
    </w:p>
    <w:p w:rsidR="007B483F" w:rsidRPr="00BC3895" w:rsidRDefault="007B483F" w:rsidP="007731E2">
      <w:pPr>
        <w:widowControl w:val="0"/>
        <w:ind w:firstLine="709"/>
        <w:jc w:val="both"/>
        <w:rPr>
          <w:rFonts w:ascii="PT Astra Serif" w:hAnsi="PT Astra Serif"/>
          <w:sz w:val="28"/>
          <w:szCs w:val="28"/>
        </w:rPr>
      </w:pPr>
      <w:r w:rsidRPr="00BC3895">
        <w:rPr>
          <w:rFonts w:ascii="PT Astra Serif" w:hAnsi="PT Astra Serif"/>
          <w:sz w:val="28"/>
          <w:szCs w:val="28"/>
        </w:rPr>
        <w:t>Прогнозные показатели на период до 2024 года составлены с учётом следующих факторов:</w:t>
      </w:r>
    </w:p>
    <w:p w:rsidR="007B483F" w:rsidRPr="00BC3895" w:rsidRDefault="007B483F" w:rsidP="007731E2">
      <w:pPr>
        <w:widowControl w:val="0"/>
        <w:ind w:firstLine="709"/>
        <w:jc w:val="both"/>
        <w:rPr>
          <w:rFonts w:ascii="PT Astra Serif" w:hAnsi="PT Astra Serif"/>
          <w:sz w:val="28"/>
          <w:szCs w:val="28"/>
        </w:rPr>
      </w:pPr>
      <w:r w:rsidRPr="00BC3895">
        <w:rPr>
          <w:rFonts w:ascii="PT Astra Serif" w:hAnsi="PT Astra Serif"/>
          <w:sz w:val="28"/>
          <w:szCs w:val="28"/>
        </w:rPr>
        <w:t>В настоящее время негативное влияние на отрасль в целом оказывают банкротства и остановка производства на крупнейших предприятиях: ООО «</w:t>
      </w:r>
      <w:proofErr w:type="spellStart"/>
      <w:r w:rsidRPr="00BC3895">
        <w:rPr>
          <w:rFonts w:ascii="PT Astra Serif" w:hAnsi="PT Astra Serif"/>
          <w:sz w:val="28"/>
          <w:szCs w:val="28"/>
        </w:rPr>
        <w:t>Симбирскмука</w:t>
      </w:r>
      <w:proofErr w:type="spellEnd"/>
      <w:r w:rsidRPr="00BC3895">
        <w:rPr>
          <w:rFonts w:ascii="PT Astra Serif" w:hAnsi="PT Astra Serif"/>
          <w:sz w:val="28"/>
          <w:szCs w:val="28"/>
        </w:rPr>
        <w:t>» (производство муки), АО «</w:t>
      </w:r>
      <w:proofErr w:type="gramStart"/>
      <w:r w:rsidRPr="00BC3895">
        <w:rPr>
          <w:rFonts w:ascii="PT Astra Serif" w:hAnsi="PT Astra Serif"/>
          <w:sz w:val="28"/>
          <w:szCs w:val="28"/>
        </w:rPr>
        <w:t>Алев</w:t>
      </w:r>
      <w:proofErr w:type="gramEnd"/>
      <w:r w:rsidRPr="00BC3895">
        <w:rPr>
          <w:rFonts w:ascii="PT Astra Serif" w:hAnsi="PT Astra Serif"/>
          <w:sz w:val="28"/>
          <w:szCs w:val="28"/>
        </w:rPr>
        <w:t>» (молочная продукция), ООО «Легенда» (производство растительного масла), а также резкое сокращение производства колбасных изделий в Ульяновском филиале МК «Черкизово».</w:t>
      </w:r>
    </w:p>
    <w:p w:rsidR="007B483F" w:rsidRPr="00BC3895" w:rsidRDefault="007B483F" w:rsidP="007731E2">
      <w:pPr>
        <w:widowControl w:val="0"/>
        <w:ind w:firstLine="709"/>
        <w:jc w:val="both"/>
        <w:rPr>
          <w:rFonts w:ascii="PT Astra Serif" w:hAnsi="PT Astra Serif"/>
          <w:sz w:val="28"/>
          <w:szCs w:val="28"/>
        </w:rPr>
      </w:pPr>
      <w:r w:rsidRPr="00BC3895">
        <w:rPr>
          <w:rFonts w:ascii="PT Astra Serif" w:hAnsi="PT Astra Serif"/>
          <w:sz w:val="28"/>
          <w:szCs w:val="28"/>
        </w:rPr>
        <w:t>В связи с этим, общие показатели производства пищевых продуктов в январе — апреле 2019 года весьма низкие (85,5 %), и достичь указанного консервативного прогнозного уровня по итогам 2019 года (100 %) возможно будет только за счёт объёмов производства других видов пищевой продукции.</w:t>
      </w:r>
    </w:p>
    <w:p w:rsidR="007B483F" w:rsidRPr="00BC3895" w:rsidRDefault="007B483F" w:rsidP="007731E2">
      <w:pPr>
        <w:widowControl w:val="0"/>
        <w:ind w:firstLine="709"/>
        <w:jc w:val="both"/>
        <w:rPr>
          <w:rFonts w:ascii="PT Astra Serif" w:hAnsi="PT Astra Serif"/>
          <w:sz w:val="28"/>
          <w:szCs w:val="28"/>
        </w:rPr>
      </w:pPr>
      <w:r w:rsidRPr="00BC3895">
        <w:rPr>
          <w:rFonts w:ascii="PT Astra Serif" w:hAnsi="PT Astra Serif"/>
          <w:sz w:val="28"/>
          <w:szCs w:val="28"/>
        </w:rPr>
        <w:t>Ульяновской област</w:t>
      </w:r>
      <w:r w:rsidR="0089536F" w:rsidRPr="00BC3895">
        <w:rPr>
          <w:rFonts w:ascii="PT Astra Serif" w:hAnsi="PT Astra Serif"/>
          <w:sz w:val="28"/>
          <w:szCs w:val="28"/>
        </w:rPr>
        <w:t>ью</w:t>
      </w:r>
      <w:r w:rsidRPr="00BC3895">
        <w:rPr>
          <w:rFonts w:ascii="PT Astra Serif" w:hAnsi="PT Astra Serif"/>
          <w:sz w:val="28"/>
          <w:szCs w:val="28"/>
        </w:rPr>
        <w:t xml:space="preserve"> на постоянной основе ведётся работа с потенциальными эффективными инвесторами, которая позволит увеличить показатели в 2020 и последующих годах.</w:t>
      </w:r>
    </w:p>
    <w:p w:rsidR="007B483F" w:rsidRPr="00BC3895" w:rsidRDefault="007B483F" w:rsidP="007731E2">
      <w:pPr>
        <w:widowControl w:val="0"/>
        <w:ind w:firstLine="709"/>
        <w:jc w:val="both"/>
        <w:rPr>
          <w:rFonts w:ascii="PT Astra Serif" w:hAnsi="PT Astra Serif"/>
          <w:sz w:val="28"/>
          <w:szCs w:val="28"/>
        </w:rPr>
      </w:pPr>
      <w:proofErr w:type="gramStart"/>
      <w:r w:rsidRPr="00BC3895">
        <w:rPr>
          <w:rFonts w:ascii="PT Astra Serif" w:hAnsi="PT Astra Serif"/>
          <w:sz w:val="28"/>
          <w:szCs w:val="28"/>
        </w:rPr>
        <w:t xml:space="preserve">Так, например, </w:t>
      </w:r>
      <w:r w:rsidRPr="00BC3895">
        <w:rPr>
          <w:rFonts w:ascii="PT Astra Serif" w:hAnsi="PT Astra Serif"/>
          <w:color w:val="000000"/>
          <w:sz w:val="28"/>
          <w:szCs w:val="28"/>
        </w:rPr>
        <w:t>в рамках реализации национального проекта «Экспорт продукции АПК» подписано соглашение между Правительством Ульяновской области и ООО «</w:t>
      </w:r>
      <w:proofErr w:type="spellStart"/>
      <w:r w:rsidRPr="00BC3895">
        <w:rPr>
          <w:rFonts w:ascii="PT Astra Serif" w:hAnsi="PT Astra Serif"/>
          <w:color w:val="000000"/>
          <w:sz w:val="28"/>
          <w:szCs w:val="28"/>
        </w:rPr>
        <w:t>Зернотрейд</w:t>
      </w:r>
      <w:proofErr w:type="spellEnd"/>
      <w:r w:rsidRPr="00BC3895">
        <w:rPr>
          <w:rFonts w:ascii="PT Astra Serif" w:hAnsi="PT Astra Serif"/>
          <w:color w:val="000000"/>
          <w:sz w:val="28"/>
          <w:szCs w:val="28"/>
        </w:rPr>
        <w:t xml:space="preserve">», которое планирует проведение </w:t>
      </w:r>
      <w:r w:rsidRPr="00BC3895">
        <w:rPr>
          <w:rFonts w:ascii="PT Astra Serif" w:hAnsi="PT Astra Serif"/>
          <w:bCs/>
          <w:color w:val="000000"/>
          <w:sz w:val="28"/>
          <w:szCs w:val="28"/>
        </w:rPr>
        <w:t xml:space="preserve">реконструкции и </w:t>
      </w:r>
      <w:r w:rsidRPr="00BC3895">
        <w:rPr>
          <w:rFonts w:ascii="PT Astra Serif" w:hAnsi="PT Astra Serif"/>
          <w:bCs/>
          <w:color w:val="000000"/>
          <w:sz w:val="28"/>
          <w:szCs w:val="28"/>
        </w:rPr>
        <w:lastRenderedPageBreak/>
        <w:t>модернизации производственного комплекса ООО «</w:t>
      </w:r>
      <w:proofErr w:type="spellStart"/>
      <w:r w:rsidRPr="00BC3895">
        <w:rPr>
          <w:rFonts w:ascii="PT Astra Serif" w:hAnsi="PT Astra Serif"/>
          <w:bCs/>
          <w:color w:val="000000"/>
          <w:sz w:val="28"/>
          <w:szCs w:val="28"/>
        </w:rPr>
        <w:t>Симбирскмука</w:t>
      </w:r>
      <w:proofErr w:type="spellEnd"/>
      <w:r w:rsidRPr="00BC3895">
        <w:rPr>
          <w:rFonts w:ascii="PT Astra Serif" w:hAnsi="PT Astra Serif"/>
          <w:bCs/>
          <w:color w:val="000000"/>
          <w:sz w:val="28"/>
          <w:szCs w:val="28"/>
        </w:rPr>
        <w:t>» для дальнейшей производства и реализации муки на территории Ульяновской области и за рубежом.</w:t>
      </w:r>
      <w:proofErr w:type="gramEnd"/>
    </w:p>
    <w:p w:rsidR="007B483F" w:rsidRPr="00BC3895" w:rsidRDefault="007B483F" w:rsidP="007731E2">
      <w:pPr>
        <w:widowControl w:val="0"/>
        <w:ind w:firstLine="709"/>
        <w:jc w:val="both"/>
        <w:rPr>
          <w:rFonts w:ascii="PT Astra Serif" w:hAnsi="PT Astra Serif"/>
          <w:sz w:val="28"/>
          <w:szCs w:val="28"/>
        </w:rPr>
      </w:pPr>
      <w:r w:rsidRPr="00BC3895">
        <w:rPr>
          <w:rFonts w:ascii="PT Astra Serif" w:hAnsi="PT Astra Serif"/>
          <w:color w:val="000000"/>
          <w:sz w:val="28"/>
          <w:szCs w:val="28"/>
        </w:rPr>
        <w:t>Общий объем планируемых инвестиций составляет 300 млн. рублей, планируется создание 200 новых рабочих мест со средней месячной заработной платой порядка 30,0 тыс. рублей.</w:t>
      </w:r>
    </w:p>
    <w:p w:rsidR="007B483F" w:rsidRPr="00BC3895" w:rsidRDefault="007B483F" w:rsidP="007731E2">
      <w:pPr>
        <w:widowControl w:val="0"/>
        <w:ind w:firstLine="709"/>
        <w:jc w:val="both"/>
        <w:rPr>
          <w:rFonts w:ascii="PT Astra Serif" w:hAnsi="PT Astra Serif"/>
          <w:sz w:val="28"/>
          <w:szCs w:val="28"/>
        </w:rPr>
      </w:pPr>
      <w:r w:rsidRPr="00BC3895">
        <w:rPr>
          <w:rFonts w:ascii="PT Astra Serif" w:hAnsi="PT Astra Serif"/>
          <w:bCs/>
          <w:color w:val="000000"/>
          <w:sz w:val="28"/>
          <w:szCs w:val="28"/>
        </w:rPr>
        <w:t xml:space="preserve">Реализация проекта планируется в течение </w:t>
      </w:r>
      <w:r w:rsidRPr="00BC3895">
        <w:rPr>
          <w:rFonts w:ascii="PT Astra Serif" w:hAnsi="PT Astra Serif"/>
          <w:color w:val="000000"/>
          <w:sz w:val="28"/>
          <w:szCs w:val="28"/>
        </w:rPr>
        <w:t xml:space="preserve">2019 года, и это позволит не только обеспечивать Ульяновскую область мукой собственного производства в полном объёме, но и участвовать в реализации федеральных проектов по увеличению объёмов </w:t>
      </w:r>
      <w:proofErr w:type="spellStart"/>
      <w:r w:rsidRPr="00BC3895">
        <w:rPr>
          <w:rFonts w:ascii="PT Astra Serif" w:hAnsi="PT Astra Serif"/>
          <w:color w:val="000000"/>
          <w:sz w:val="28"/>
          <w:szCs w:val="28"/>
        </w:rPr>
        <w:t>несырьевого</w:t>
      </w:r>
      <w:proofErr w:type="spellEnd"/>
      <w:r w:rsidRPr="00BC3895">
        <w:rPr>
          <w:rFonts w:ascii="PT Astra Serif" w:hAnsi="PT Astra Serif"/>
          <w:color w:val="000000"/>
          <w:sz w:val="28"/>
          <w:szCs w:val="28"/>
        </w:rPr>
        <w:t xml:space="preserve"> экспорта Российской Федерации.</w:t>
      </w:r>
    </w:p>
    <w:p w:rsidR="007B483F" w:rsidRPr="00BC3895" w:rsidRDefault="007B483F" w:rsidP="007731E2">
      <w:pPr>
        <w:widowControl w:val="0"/>
        <w:ind w:firstLine="709"/>
        <w:jc w:val="both"/>
        <w:rPr>
          <w:rFonts w:ascii="PT Astra Serif" w:hAnsi="PT Astra Serif"/>
          <w:sz w:val="28"/>
          <w:szCs w:val="28"/>
        </w:rPr>
      </w:pPr>
      <w:r w:rsidRPr="00BC3895">
        <w:rPr>
          <w:rFonts w:ascii="PT Astra Serif" w:hAnsi="PT Astra Serif"/>
          <w:color w:val="000000"/>
          <w:sz w:val="28"/>
          <w:szCs w:val="28"/>
        </w:rPr>
        <w:t>В результате проведённых Министерством переговоров с представителем компании «</w:t>
      </w:r>
      <w:proofErr w:type="spellStart"/>
      <w:r w:rsidRPr="00BC3895">
        <w:rPr>
          <w:rFonts w:ascii="PT Astra Serif" w:hAnsi="PT Astra Serif"/>
          <w:color w:val="000000"/>
          <w:sz w:val="28"/>
          <w:szCs w:val="28"/>
        </w:rPr>
        <w:t>РусАгро</w:t>
      </w:r>
      <w:proofErr w:type="spellEnd"/>
      <w:r w:rsidRPr="00BC3895">
        <w:rPr>
          <w:rFonts w:ascii="PT Astra Serif" w:hAnsi="PT Astra Serif"/>
          <w:color w:val="000000"/>
          <w:sz w:val="28"/>
          <w:szCs w:val="28"/>
        </w:rPr>
        <w:t>», потенциальным покупателем имущественного комплекса АО «Алев», была достигнута договорённость о том, что в течение 6 месяцев «</w:t>
      </w:r>
      <w:proofErr w:type="spellStart"/>
      <w:r w:rsidRPr="00BC3895">
        <w:rPr>
          <w:rFonts w:ascii="PT Astra Serif" w:hAnsi="PT Astra Serif"/>
          <w:color w:val="000000"/>
          <w:sz w:val="28"/>
          <w:szCs w:val="28"/>
        </w:rPr>
        <w:t>РусАгро</w:t>
      </w:r>
      <w:proofErr w:type="spellEnd"/>
      <w:r w:rsidRPr="00BC3895">
        <w:rPr>
          <w:rFonts w:ascii="PT Astra Serif" w:hAnsi="PT Astra Serif"/>
          <w:color w:val="000000"/>
          <w:sz w:val="28"/>
          <w:szCs w:val="28"/>
        </w:rPr>
        <w:t xml:space="preserve">» проведёт оценку имущественного комплекса и производственного потенциала </w:t>
      </w:r>
      <w:r w:rsidRPr="00BC3895">
        <w:rPr>
          <w:rFonts w:ascii="PT Astra Serif" w:hAnsi="PT Astra Serif"/>
          <w:bCs/>
          <w:color w:val="000000"/>
          <w:sz w:val="28"/>
          <w:szCs w:val="28"/>
        </w:rPr>
        <w:t>АО «Алев»</w:t>
      </w:r>
      <w:r w:rsidRPr="00BC3895">
        <w:rPr>
          <w:rFonts w:ascii="PT Astra Serif" w:hAnsi="PT Astra Serif"/>
          <w:color w:val="000000"/>
          <w:sz w:val="28"/>
          <w:szCs w:val="28"/>
        </w:rPr>
        <w:t xml:space="preserve">, по результатам которой будет принято решение о дальнейшем развитии предприятия с разработкой соответствующего </w:t>
      </w:r>
      <w:proofErr w:type="spellStart"/>
      <w:proofErr w:type="gramStart"/>
      <w:r w:rsidRPr="00BC3895">
        <w:rPr>
          <w:rFonts w:ascii="PT Astra Serif" w:hAnsi="PT Astra Serif"/>
          <w:color w:val="000000"/>
          <w:sz w:val="28"/>
          <w:szCs w:val="28"/>
        </w:rPr>
        <w:t>бизнес-проекта</w:t>
      </w:r>
      <w:proofErr w:type="spellEnd"/>
      <w:proofErr w:type="gramEnd"/>
      <w:r w:rsidRPr="00BC3895">
        <w:rPr>
          <w:rFonts w:ascii="PT Astra Serif" w:hAnsi="PT Astra Serif"/>
          <w:color w:val="000000"/>
          <w:sz w:val="28"/>
          <w:szCs w:val="28"/>
        </w:rPr>
        <w:t xml:space="preserve">. </w:t>
      </w:r>
    </w:p>
    <w:p w:rsidR="007B483F" w:rsidRPr="00BC3895" w:rsidRDefault="007B483F" w:rsidP="007731E2">
      <w:pPr>
        <w:widowControl w:val="0"/>
        <w:ind w:firstLine="709"/>
        <w:jc w:val="both"/>
        <w:rPr>
          <w:rFonts w:ascii="PT Astra Serif" w:hAnsi="PT Astra Serif"/>
          <w:sz w:val="28"/>
          <w:szCs w:val="28"/>
        </w:rPr>
      </w:pPr>
      <w:r w:rsidRPr="00BC3895">
        <w:rPr>
          <w:rFonts w:ascii="PT Astra Serif" w:hAnsi="PT Astra Serif"/>
          <w:sz w:val="28"/>
          <w:szCs w:val="28"/>
        </w:rPr>
        <w:t xml:space="preserve">В настоящее время в результате проведённой работы </w:t>
      </w:r>
      <w:r w:rsidR="00DE7FFA" w:rsidRPr="00BC3895">
        <w:rPr>
          <w:rFonts w:ascii="PT Astra Serif" w:hAnsi="PT Astra Serif"/>
          <w:sz w:val="28"/>
          <w:szCs w:val="28"/>
        </w:rPr>
        <w:t xml:space="preserve">по </w:t>
      </w:r>
      <w:r w:rsidRPr="00BC3895">
        <w:rPr>
          <w:rFonts w:ascii="PT Astra Serif" w:hAnsi="PT Astra Serif"/>
          <w:sz w:val="28"/>
          <w:szCs w:val="28"/>
        </w:rPr>
        <w:t>привлечен</w:t>
      </w:r>
      <w:r w:rsidR="00DE7FFA" w:rsidRPr="00BC3895">
        <w:rPr>
          <w:rFonts w:ascii="PT Astra Serif" w:hAnsi="PT Astra Serif"/>
          <w:sz w:val="28"/>
          <w:szCs w:val="28"/>
        </w:rPr>
        <w:t>ию</w:t>
      </w:r>
      <w:r w:rsidRPr="00BC3895">
        <w:rPr>
          <w:rFonts w:ascii="PT Astra Serif" w:hAnsi="PT Astra Serif"/>
          <w:sz w:val="28"/>
          <w:szCs w:val="28"/>
        </w:rPr>
        <w:t xml:space="preserve"> эффективны</w:t>
      </w:r>
      <w:r w:rsidR="00DE7FFA" w:rsidRPr="00BC3895">
        <w:rPr>
          <w:rFonts w:ascii="PT Astra Serif" w:hAnsi="PT Astra Serif"/>
          <w:sz w:val="28"/>
          <w:szCs w:val="28"/>
        </w:rPr>
        <w:t>х</w:t>
      </w:r>
      <w:r w:rsidRPr="00BC3895">
        <w:rPr>
          <w:rFonts w:ascii="PT Astra Serif" w:hAnsi="PT Astra Serif"/>
          <w:sz w:val="28"/>
          <w:szCs w:val="28"/>
        </w:rPr>
        <w:t xml:space="preserve"> инвестор</w:t>
      </w:r>
      <w:r w:rsidR="00DE7FFA" w:rsidRPr="00BC3895">
        <w:rPr>
          <w:rFonts w:ascii="PT Astra Serif" w:hAnsi="PT Astra Serif"/>
          <w:sz w:val="28"/>
          <w:szCs w:val="28"/>
        </w:rPr>
        <w:t>ов</w:t>
      </w:r>
      <w:r w:rsidR="00F0563A" w:rsidRPr="00BC3895">
        <w:rPr>
          <w:rFonts w:ascii="PT Astra Serif" w:hAnsi="PT Astra Serif"/>
          <w:sz w:val="28"/>
          <w:szCs w:val="28"/>
        </w:rPr>
        <w:t xml:space="preserve"> ускоренными темпами наращивается </w:t>
      </w:r>
      <w:r w:rsidRPr="00BC3895">
        <w:rPr>
          <w:rFonts w:ascii="PT Astra Serif" w:hAnsi="PT Astra Serif"/>
          <w:sz w:val="28"/>
          <w:szCs w:val="28"/>
        </w:rPr>
        <w:t>производство растительного масла</w:t>
      </w:r>
      <w:r w:rsidR="00F0563A" w:rsidRPr="00BC3895">
        <w:rPr>
          <w:rFonts w:ascii="PT Astra Serif" w:hAnsi="PT Astra Serif"/>
          <w:sz w:val="28"/>
          <w:szCs w:val="28"/>
        </w:rPr>
        <w:t xml:space="preserve">. </w:t>
      </w:r>
      <w:proofErr w:type="gramStart"/>
      <w:r w:rsidR="00F0563A" w:rsidRPr="00BC3895">
        <w:rPr>
          <w:rFonts w:ascii="PT Astra Serif" w:hAnsi="PT Astra Serif"/>
          <w:sz w:val="28"/>
          <w:szCs w:val="28"/>
        </w:rPr>
        <w:t>Т</w:t>
      </w:r>
      <w:r w:rsidRPr="00BC3895">
        <w:rPr>
          <w:rFonts w:ascii="PT Astra Serif" w:hAnsi="PT Astra Serif"/>
          <w:sz w:val="28"/>
          <w:szCs w:val="28"/>
        </w:rPr>
        <w:t xml:space="preserve">олько за январь-апрель 2019 года произведено продукции в 14,1 раза больше, чем за этот же период 2018 года). </w:t>
      </w:r>
      <w:proofErr w:type="gramEnd"/>
    </w:p>
    <w:p w:rsidR="007B483F" w:rsidRPr="00BC3895" w:rsidRDefault="007B483F" w:rsidP="007731E2">
      <w:pPr>
        <w:widowControl w:val="0"/>
        <w:ind w:firstLine="709"/>
        <w:jc w:val="both"/>
        <w:rPr>
          <w:rFonts w:ascii="PT Astra Serif" w:hAnsi="PT Astra Serif"/>
          <w:sz w:val="28"/>
          <w:szCs w:val="28"/>
        </w:rPr>
      </w:pPr>
      <w:r w:rsidRPr="00BC3895">
        <w:rPr>
          <w:rFonts w:ascii="PT Astra Serif" w:hAnsi="PT Astra Serif"/>
          <w:color w:val="000000"/>
          <w:sz w:val="28"/>
          <w:szCs w:val="28"/>
        </w:rPr>
        <w:t>Эти объёмы уже сейчас превышают годовую потребность населения нашего региона в растительном масле (12500 тонн в год) и полностью обеспечивают на весь 2019 год продовольственную безопасность Ульяновской области по этому виду пищевой продукции.</w:t>
      </w:r>
    </w:p>
    <w:p w:rsidR="007B483F" w:rsidRPr="00BC3895" w:rsidRDefault="007B483F" w:rsidP="007731E2">
      <w:pPr>
        <w:widowControl w:val="0"/>
        <w:ind w:firstLine="709"/>
        <w:jc w:val="both"/>
        <w:rPr>
          <w:rFonts w:ascii="PT Astra Serif" w:hAnsi="PT Astra Serif"/>
          <w:sz w:val="28"/>
          <w:szCs w:val="28"/>
        </w:rPr>
      </w:pPr>
      <w:proofErr w:type="gramStart"/>
      <w:r w:rsidRPr="00BC3895">
        <w:rPr>
          <w:rFonts w:ascii="PT Astra Serif" w:hAnsi="PT Astra Serif"/>
          <w:color w:val="000000"/>
          <w:sz w:val="28"/>
          <w:szCs w:val="28"/>
        </w:rPr>
        <w:t>Дальнейшему развитию пищевой отрасли будут способствовать фактическое завершение модернизации производства на кондитерской фабрике «Волжанка», развитие ООО «Глобус», высокие темпы наращивания производства растительного масла, реализация экспортного потенциала ООО «</w:t>
      </w:r>
      <w:proofErr w:type="spellStart"/>
      <w:r w:rsidRPr="00BC3895">
        <w:rPr>
          <w:rFonts w:ascii="PT Astra Serif" w:hAnsi="PT Astra Serif"/>
          <w:color w:val="000000"/>
          <w:sz w:val="28"/>
          <w:szCs w:val="28"/>
        </w:rPr>
        <w:t>Репьёвский</w:t>
      </w:r>
      <w:proofErr w:type="spellEnd"/>
      <w:r w:rsidRPr="00BC3895">
        <w:rPr>
          <w:rFonts w:ascii="PT Astra Serif" w:hAnsi="PT Astra Serif"/>
          <w:color w:val="000000"/>
          <w:sz w:val="28"/>
          <w:szCs w:val="28"/>
        </w:rPr>
        <w:t xml:space="preserve"> </w:t>
      </w:r>
      <w:proofErr w:type="spellStart"/>
      <w:r w:rsidRPr="00BC3895">
        <w:rPr>
          <w:rFonts w:ascii="PT Astra Serif" w:hAnsi="PT Astra Serif"/>
          <w:color w:val="000000"/>
          <w:sz w:val="28"/>
          <w:szCs w:val="28"/>
        </w:rPr>
        <w:t>крупозовод</w:t>
      </w:r>
      <w:proofErr w:type="spellEnd"/>
      <w:r w:rsidRPr="00BC3895">
        <w:rPr>
          <w:rFonts w:ascii="PT Astra Serif" w:hAnsi="PT Astra Serif"/>
          <w:color w:val="000000"/>
          <w:sz w:val="28"/>
          <w:szCs w:val="28"/>
        </w:rPr>
        <w:t>» и т. д., которые в совокупности с возобновлением производства на производственных площадках АО «Алев» и ООО «</w:t>
      </w:r>
      <w:proofErr w:type="spellStart"/>
      <w:r w:rsidRPr="00BC3895">
        <w:rPr>
          <w:rFonts w:ascii="PT Astra Serif" w:hAnsi="PT Astra Serif"/>
          <w:color w:val="000000"/>
          <w:sz w:val="28"/>
          <w:szCs w:val="28"/>
        </w:rPr>
        <w:t>Симбирскмука</w:t>
      </w:r>
      <w:proofErr w:type="spellEnd"/>
      <w:r w:rsidRPr="00BC3895">
        <w:rPr>
          <w:rFonts w:ascii="PT Astra Serif" w:hAnsi="PT Astra Serif"/>
          <w:color w:val="000000"/>
          <w:sz w:val="28"/>
          <w:szCs w:val="28"/>
        </w:rPr>
        <w:t xml:space="preserve">», а также реализации инвестиционного проекта ООО «Завод «Трёхсосенский» по </w:t>
      </w:r>
      <w:r w:rsidRPr="00BC3895">
        <w:rPr>
          <w:rFonts w:ascii="PT Astra Serif" w:hAnsi="PT Astra Serif" w:cs="Arial"/>
          <w:color w:val="000000"/>
          <w:sz w:val="28"/>
          <w:szCs w:val="28"/>
          <w:shd w:val="clear" w:color="auto" w:fill="FFFFFF"/>
        </w:rPr>
        <w:t>строительству нового производства «Солодовня», отвечающего</w:t>
      </w:r>
      <w:proofErr w:type="gramEnd"/>
      <w:r w:rsidRPr="00BC3895">
        <w:rPr>
          <w:rFonts w:ascii="PT Astra Serif" w:hAnsi="PT Astra Serif" w:cs="Arial"/>
          <w:color w:val="000000"/>
          <w:sz w:val="28"/>
          <w:szCs w:val="28"/>
          <w:shd w:val="clear" w:color="auto" w:fill="FFFFFF"/>
        </w:rPr>
        <w:t xml:space="preserve"> современным мировым стандартам, дадут устойчивый рост показателей на среднесрочную перспективу.</w:t>
      </w:r>
    </w:p>
    <w:p w:rsidR="007B483F" w:rsidRPr="00BC3895" w:rsidRDefault="007B483F" w:rsidP="007731E2">
      <w:pPr>
        <w:jc w:val="both"/>
        <w:rPr>
          <w:rFonts w:ascii="PT Astra Serif" w:hAnsi="PT Astra Serif"/>
          <w:sz w:val="28"/>
          <w:szCs w:val="28"/>
          <w:highlight w:val="lightGray"/>
        </w:rPr>
      </w:pPr>
    </w:p>
    <w:p w:rsidR="007B483F" w:rsidRPr="00BC3895" w:rsidRDefault="007B483F" w:rsidP="007731E2">
      <w:pPr>
        <w:ind w:firstLine="709"/>
        <w:jc w:val="both"/>
        <w:rPr>
          <w:rFonts w:ascii="PT Astra Serif" w:hAnsi="PT Astra Serif"/>
          <w:sz w:val="28"/>
          <w:szCs w:val="28"/>
        </w:rPr>
      </w:pPr>
      <w:r w:rsidRPr="00BC3895">
        <w:rPr>
          <w:rFonts w:ascii="PT Astra Serif" w:hAnsi="PT Astra Serif"/>
          <w:sz w:val="28"/>
          <w:szCs w:val="28"/>
        </w:rPr>
        <w:t>5. Строительство</w:t>
      </w:r>
    </w:p>
    <w:p w:rsidR="007B483F" w:rsidRPr="00BC3895" w:rsidRDefault="007B483F" w:rsidP="00F0563A">
      <w:pPr>
        <w:suppressAutoHyphens/>
        <w:ind w:left="142" w:firstLine="567"/>
        <w:jc w:val="both"/>
        <w:rPr>
          <w:rFonts w:ascii="PT Astra Serif" w:eastAsia="Calibri" w:hAnsi="PT Astra Serif"/>
          <w:sz w:val="28"/>
          <w:szCs w:val="28"/>
          <w:lang w:eastAsia="en-US"/>
        </w:rPr>
      </w:pPr>
      <w:r w:rsidRPr="00BC3895">
        <w:rPr>
          <w:rFonts w:ascii="PT Astra Serif" w:hAnsi="PT Astra Serif"/>
          <w:sz w:val="28"/>
          <w:szCs w:val="28"/>
        </w:rPr>
        <w:t xml:space="preserve">В строительной отрасли регионом ежегодно обеспечивается прирост количества вводимого жилья. По итогам 2018 года введено </w:t>
      </w:r>
      <w:r w:rsidRPr="00BC3895">
        <w:rPr>
          <w:rFonts w:ascii="PT Astra Serif" w:hAnsi="PT Astra Serif"/>
          <w:sz w:val="28"/>
          <w:szCs w:val="28"/>
          <w:highlight w:val="lightGray"/>
        </w:rPr>
        <w:br/>
      </w:r>
      <w:r w:rsidRPr="00BC3895">
        <w:rPr>
          <w:rFonts w:ascii="PT Astra Serif" w:hAnsi="PT Astra Serif"/>
          <w:sz w:val="28"/>
          <w:szCs w:val="28"/>
        </w:rPr>
        <w:t>981,1 тыс. кв. метров.</w:t>
      </w:r>
    </w:p>
    <w:p w:rsidR="007B483F" w:rsidRPr="00BC3895" w:rsidRDefault="007B483F" w:rsidP="007731E2">
      <w:pPr>
        <w:ind w:firstLine="709"/>
        <w:contextualSpacing/>
        <w:jc w:val="both"/>
        <w:rPr>
          <w:rFonts w:ascii="PT Astra Serif" w:hAnsi="PT Astra Serif"/>
          <w:sz w:val="28"/>
          <w:szCs w:val="28"/>
        </w:rPr>
      </w:pPr>
      <w:r w:rsidRPr="00BC3895">
        <w:rPr>
          <w:rFonts w:ascii="PT Astra Serif" w:hAnsi="PT Astra Serif"/>
          <w:sz w:val="28"/>
          <w:szCs w:val="28"/>
        </w:rPr>
        <w:t xml:space="preserve">Планом 2019 года предусмотрено </w:t>
      </w:r>
      <w:r w:rsidRPr="00BC3895">
        <w:rPr>
          <w:rFonts w:ascii="PT Astra Serif" w:hAnsi="PT Astra Serif"/>
          <w:bCs/>
          <w:sz w:val="28"/>
          <w:szCs w:val="28"/>
        </w:rPr>
        <w:t>1 085 тыс. кв. метров</w:t>
      </w:r>
      <w:r w:rsidRPr="00BC3895">
        <w:rPr>
          <w:rFonts w:ascii="PT Astra Serif" w:hAnsi="PT Astra Serif"/>
          <w:sz w:val="28"/>
          <w:szCs w:val="28"/>
        </w:rPr>
        <w:t xml:space="preserve">. В 2019 году прогнозируется спад объёмов строительно-подрядных работ до 90%, а далее в 2020-2024 годах рост на 2,3-3,2% по 1-му варианту, и 5,1-5,5% по 2-му варианту. Способствовать поддержанию положительной динамики индекса </w:t>
      </w:r>
      <w:r w:rsidRPr="00BC3895">
        <w:rPr>
          <w:rFonts w:ascii="PT Astra Serif" w:hAnsi="PT Astra Serif"/>
          <w:sz w:val="28"/>
          <w:szCs w:val="28"/>
        </w:rPr>
        <w:lastRenderedPageBreak/>
        <w:t>производства будет ежегодный приток инвестиций в основной капитал и увеличение объёмов жилищного строительства.</w:t>
      </w:r>
    </w:p>
    <w:p w:rsidR="007B483F" w:rsidRPr="00BC3895" w:rsidRDefault="007B483F" w:rsidP="007731E2">
      <w:pPr>
        <w:ind w:firstLine="709"/>
        <w:contextualSpacing/>
        <w:jc w:val="both"/>
        <w:rPr>
          <w:rFonts w:ascii="PT Astra Serif" w:hAnsi="PT Astra Serif"/>
          <w:sz w:val="28"/>
          <w:szCs w:val="28"/>
        </w:rPr>
      </w:pPr>
      <w:r w:rsidRPr="00BC3895">
        <w:rPr>
          <w:rFonts w:ascii="PT Astra Serif" w:hAnsi="PT Astra Serif"/>
          <w:sz w:val="28"/>
          <w:szCs w:val="28"/>
        </w:rPr>
        <w:t xml:space="preserve">Во исполнение Указа </w:t>
      </w:r>
      <w:r w:rsidRPr="00BC3895">
        <w:rPr>
          <w:rFonts w:ascii="PT Astra Serif" w:hAnsi="PT Astra Serif"/>
          <w:sz w:val="28"/>
          <w:szCs w:val="28"/>
          <w:shd w:val="clear" w:color="auto" w:fill="FFFFFF"/>
        </w:rPr>
        <w:t>Президента Российской Федерации от 07.04.2018 №204 «О национальных целях и стратегических задачах развития Российской Федерации на период до 2024 года»</w:t>
      </w:r>
      <w:r w:rsidRPr="00BC3895">
        <w:rPr>
          <w:rFonts w:ascii="PT Astra Serif" w:hAnsi="PT Astra Serif"/>
          <w:sz w:val="28"/>
          <w:szCs w:val="28"/>
        </w:rPr>
        <w:t xml:space="preserve"> прогнозируется, что </w:t>
      </w:r>
      <w:r w:rsidRPr="00BC3895">
        <w:rPr>
          <w:rFonts w:ascii="PT Astra Serif" w:eastAsia="Calibri" w:hAnsi="PT Astra Serif"/>
          <w:bCs/>
          <w:sz w:val="28"/>
          <w:szCs w:val="28"/>
          <w:shd w:val="clear" w:color="auto" w:fill="FFFFFF"/>
          <w:lang w:eastAsia="en-US"/>
        </w:rPr>
        <w:t>годовой объём ввода жилья на территории Ульяновской области составит:</w:t>
      </w:r>
    </w:p>
    <w:p w:rsidR="007B483F" w:rsidRPr="00BC3895" w:rsidRDefault="007B483F" w:rsidP="007731E2">
      <w:pPr>
        <w:shd w:val="clear" w:color="auto" w:fill="FFFFFF"/>
        <w:ind w:firstLine="709"/>
        <w:jc w:val="both"/>
        <w:rPr>
          <w:rFonts w:ascii="PT Astra Serif" w:hAnsi="PT Astra Serif"/>
          <w:sz w:val="28"/>
          <w:szCs w:val="28"/>
        </w:rPr>
      </w:pPr>
      <w:r w:rsidRPr="00BC3895">
        <w:rPr>
          <w:rFonts w:ascii="PT Astra Serif" w:hAnsi="PT Astra Serif"/>
          <w:sz w:val="28"/>
          <w:szCs w:val="28"/>
        </w:rPr>
        <w:t>в 2020 году – 1208 тыс. кв. метров;</w:t>
      </w:r>
    </w:p>
    <w:p w:rsidR="007B483F" w:rsidRPr="00BC3895" w:rsidRDefault="007B483F" w:rsidP="007731E2">
      <w:pPr>
        <w:pStyle w:val="ad"/>
        <w:suppressAutoHyphens/>
        <w:spacing w:before="0" w:beforeAutospacing="0" w:after="0" w:afterAutospacing="0"/>
        <w:ind w:firstLine="709"/>
        <w:jc w:val="both"/>
        <w:rPr>
          <w:rFonts w:ascii="PT Astra Serif" w:eastAsia="Calibri" w:hAnsi="PT Astra Serif"/>
          <w:bCs/>
          <w:sz w:val="28"/>
          <w:szCs w:val="28"/>
          <w:shd w:val="clear" w:color="auto" w:fill="FFFFFF"/>
          <w:lang w:eastAsia="en-US"/>
        </w:rPr>
      </w:pPr>
      <w:r w:rsidRPr="00BC3895">
        <w:rPr>
          <w:rFonts w:ascii="PT Astra Serif" w:eastAsia="Calibri" w:hAnsi="PT Astra Serif"/>
          <w:bCs/>
          <w:sz w:val="28"/>
          <w:szCs w:val="28"/>
          <w:shd w:val="clear" w:color="auto" w:fill="FFFFFF"/>
          <w:lang w:eastAsia="en-US"/>
        </w:rPr>
        <w:t>в 2021 году – 1159 тыс. кв. метров;</w:t>
      </w:r>
    </w:p>
    <w:p w:rsidR="007B483F" w:rsidRPr="00BC3895" w:rsidRDefault="007B483F" w:rsidP="007731E2">
      <w:pPr>
        <w:pStyle w:val="ad"/>
        <w:suppressAutoHyphens/>
        <w:spacing w:before="0" w:beforeAutospacing="0" w:after="0" w:afterAutospacing="0"/>
        <w:ind w:firstLine="709"/>
        <w:jc w:val="both"/>
        <w:rPr>
          <w:rFonts w:ascii="PT Astra Serif" w:eastAsia="Calibri" w:hAnsi="PT Astra Serif"/>
          <w:bCs/>
          <w:sz w:val="28"/>
          <w:szCs w:val="28"/>
          <w:shd w:val="clear" w:color="auto" w:fill="FFFFFF"/>
          <w:lang w:eastAsia="en-US"/>
        </w:rPr>
      </w:pPr>
      <w:r w:rsidRPr="00BC3895">
        <w:rPr>
          <w:rFonts w:ascii="PT Astra Serif" w:eastAsia="Calibri" w:hAnsi="PT Astra Serif"/>
          <w:bCs/>
          <w:sz w:val="28"/>
          <w:szCs w:val="28"/>
          <w:shd w:val="clear" w:color="auto" w:fill="FFFFFF"/>
          <w:lang w:eastAsia="en-US"/>
        </w:rPr>
        <w:t>в 2022 году – 1282 тыс. кв. метров;</w:t>
      </w:r>
    </w:p>
    <w:p w:rsidR="007B483F" w:rsidRPr="00BC3895" w:rsidRDefault="007B483F" w:rsidP="007731E2">
      <w:pPr>
        <w:pStyle w:val="ad"/>
        <w:suppressAutoHyphens/>
        <w:spacing w:before="0" w:beforeAutospacing="0" w:after="0" w:afterAutospacing="0"/>
        <w:ind w:firstLine="709"/>
        <w:jc w:val="both"/>
        <w:rPr>
          <w:rFonts w:ascii="PT Astra Serif" w:eastAsia="Calibri" w:hAnsi="PT Astra Serif"/>
          <w:bCs/>
          <w:sz w:val="28"/>
          <w:szCs w:val="28"/>
          <w:shd w:val="clear" w:color="auto" w:fill="FFFFFF"/>
          <w:lang w:eastAsia="en-US"/>
        </w:rPr>
      </w:pPr>
      <w:r w:rsidRPr="00BC3895">
        <w:rPr>
          <w:rFonts w:ascii="PT Astra Serif" w:eastAsia="Calibri" w:hAnsi="PT Astra Serif"/>
          <w:bCs/>
          <w:sz w:val="28"/>
          <w:szCs w:val="28"/>
          <w:shd w:val="clear" w:color="auto" w:fill="FFFFFF"/>
          <w:lang w:eastAsia="en-US"/>
        </w:rPr>
        <w:t>в 2023 году – 1381 тыс. кв. метров;</w:t>
      </w:r>
    </w:p>
    <w:p w:rsidR="007B483F" w:rsidRPr="00BC3895" w:rsidRDefault="007B483F" w:rsidP="007731E2">
      <w:pPr>
        <w:pStyle w:val="ad"/>
        <w:suppressAutoHyphens/>
        <w:spacing w:before="0" w:beforeAutospacing="0" w:after="0" w:afterAutospacing="0"/>
        <w:ind w:firstLine="709"/>
        <w:jc w:val="both"/>
        <w:rPr>
          <w:rFonts w:ascii="PT Astra Serif" w:eastAsia="Calibri" w:hAnsi="PT Astra Serif"/>
          <w:bCs/>
          <w:sz w:val="28"/>
          <w:szCs w:val="28"/>
          <w:shd w:val="clear" w:color="auto" w:fill="FFFFFF"/>
          <w:lang w:eastAsia="en-US"/>
        </w:rPr>
      </w:pPr>
      <w:r w:rsidRPr="00BC3895">
        <w:rPr>
          <w:rFonts w:ascii="PT Astra Serif" w:eastAsia="Calibri" w:hAnsi="PT Astra Serif"/>
          <w:bCs/>
          <w:sz w:val="28"/>
          <w:szCs w:val="28"/>
          <w:shd w:val="clear" w:color="auto" w:fill="FFFFFF"/>
          <w:lang w:eastAsia="en-US"/>
        </w:rPr>
        <w:t>в 2024 году – 1479 тыс. кв. метров.</w:t>
      </w:r>
    </w:p>
    <w:p w:rsidR="007B483F" w:rsidRPr="00BC3895" w:rsidRDefault="007B483F" w:rsidP="007731E2">
      <w:pPr>
        <w:pStyle w:val="ad"/>
        <w:suppressAutoHyphens/>
        <w:spacing w:before="0" w:beforeAutospacing="0" w:after="0" w:afterAutospacing="0"/>
        <w:ind w:firstLine="709"/>
        <w:jc w:val="both"/>
        <w:rPr>
          <w:rFonts w:ascii="PT Astra Serif" w:eastAsia="Calibri" w:hAnsi="PT Astra Serif"/>
          <w:bCs/>
          <w:sz w:val="28"/>
          <w:szCs w:val="28"/>
          <w:shd w:val="clear" w:color="auto" w:fill="FFFFFF"/>
          <w:lang w:eastAsia="en-US"/>
        </w:rPr>
      </w:pPr>
      <w:r w:rsidRPr="00BC3895">
        <w:rPr>
          <w:rFonts w:ascii="PT Astra Serif" w:hAnsi="PT Astra Serif"/>
          <w:sz w:val="28"/>
          <w:szCs w:val="28"/>
          <w:shd w:val="clear" w:color="auto" w:fill="FFFFFF"/>
        </w:rPr>
        <w:t>В долгосрочном периоде прогнозируется, что годовой объем ввода жилья достигнет 1065 тыс. кв. метров.</w:t>
      </w:r>
    </w:p>
    <w:p w:rsidR="007B483F" w:rsidRPr="00BC3895" w:rsidRDefault="007B483F" w:rsidP="007731E2">
      <w:pPr>
        <w:shd w:val="clear" w:color="auto" w:fill="FFFFFF"/>
        <w:tabs>
          <w:tab w:val="left" w:pos="142"/>
        </w:tabs>
        <w:ind w:firstLine="709"/>
        <w:jc w:val="both"/>
        <w:rPr>
          <w:rFonts w:ascii="PT Astra Serif" w:hAnsi="PT Astra Serif"/>
          <w:sz w:val="28"/>
          <w:szCs w:val="28"/>
          <w:shd w:val="clear" w:color="auto" w:fill="FFFFFF"/>
        </w:rPr>
      </w:pPr>
    </w:p>
    <w:p w:rsidR="007B483F" w:rsidRPr="00BC3895" w:rsidRDefault="007B483F" w:rsidP="007731E2">
      <w:pPr>
        <w:shd w:val="clear" w:color="auto" w:fill="FFFFFF"/>
        <w:tabs>
          <w:tab w:val="left" w:pos="142"/>
        </w:tabs>
        <w:ind w:firstLine="709"/>
        <w:jc w:val="both"/>
        <w:rPr>
          <w:rFonts w:ascii="PT Astra Serif" w:hAnsi="PT Astra Serif"/>
          <w:sz w:val="28"/>
          <w:szCs w:val="28"/>
          <w:shd w:val="clear" w:color="auto" w:fill="FFFFFF"/>
        </w:rPr>
      </w:pPr>
      <w:r w:rsidRPr="00BC3895">
        <w:rPr>
          <w:rFonts w:ascii="PT Astra Serif" w:hAnsi="PT Astra Serif"/>
          <w:sz w:val="28"/>
          <w:szCs w:val="28"/>
          <w:shd w:val="clear" w:color="auto" w:fill="FFFFFF"/>
        </w:rPr>
        <w:t>6. Потребительский рынок</w:t>
      </w:r>
    </w:p>
    <w:p w:rsidR="007B483F" w:rsidRPr="00BC3895" w:rsidRDefault="007B483F" w:rsidP="007731E2">
      <w:pPr>
        <w:widowControl w:val="0"/>
        <w:ind w:firstLine="709"/>
        <w:jc w:val="both"/>
        <w:rPr>
          <w:rFonts w:ascii="PT Astra Serif" w:hAnsi="PT Astra Serif"/>
          <w:sz w:val="28"/>
          <w:szCs w:val="28"/>
        </w:rPr>
      </w:pPr>
      <w:r w:rsidRPr="00BC3895">
        <w:rPr>
          <w:rFonts w:ascii="PT Astra Serif" w:hAnsi="PT Astra Serif"/>
          <w:sz w:val="28"/>
          <w:szCs w:val="28"/>
        </w:rPr>
        <w:t>По итогам 2018 года в Ульяновской области была преломлена негативная тенденция снижения товарооборота розничной торговли. За 2018 год и</w:t>
      </w:r>
      <w:r w:rsidRPr="00BC3895">
        <w:rPr>
          <w:rFonts w:ascii="PT Astra Serif" w:hAnsi="PT Astra Serif"/>
          <w:bCs/>
          <w:sz w:val="28"/>
          <w:szCs w:val="28"/>
        </w:rPr>
        <w:t>ндекс физического объёма оборота розничной торговли составил 101,3% к 2017 году.</w:t>
      </w:r>
    </w:p>
    <w:p w:rsidR="007B483F" w:rsidRPr="00BC3895" w:rsidRDefault="007B483F" w:rsidP="007B483F">
      <w:pPr>
        <w:widowControl w:val="0"/>
        <w:ind w:firstLine="709"/>
        <w:jc w:val="both"/>
        <w:rPr>
          <w:rFonts w:ascii="PT Astra Serif" w:hAnsi="PT Astra Serif"/>
          <w:sz w:val="28"/>
          <w:szCs w:val="28"/>
        </w:rPr>
      </w:pPr>
      <w:r w:rsidRPr="00BC3895">
        <w:rPr>
          <w:rFonts w:ascii="PT Astra Serif" w:hAnsi="PT Astra Serif"/>
          <w:bCs/>
          <w:sz w:val="28"/>
          <w:szCs w:val="28"/>
        </w:rPr>
        <w:t xml:space="preserve">В 2019 году положительная тенденция роста товарооборота продолжилась. </w:t>
      </w:r>
      <w:r w:rsidRPr="00BC3895">
        <w:rPr>
          <w:rFonts w:ascii="PT Astra Serif" w:hAnsi="PT Astra Serif"/>
          <w:sz w:val="28"/>
          <w:szCs w:val="28"/>
        </w:rPr>
        <w:t xml:space="preserve">За январь-апрель 2019 года индекс </w:t>
      </w:r>
      <w:r w:rsidRPr="00BC3895">
        <w:rPr>
          <w:rFonts w:ascii="PT Astra Serif" w:hAnsi="PT Astra Serif"/>
          <w:bCs/>
          <w:sz w:val="28"/>
          <w:szCs w:val="28"/>
        </w:rPr>
        <w:t>физического объёма оборота розничной торговли к январю-апрелю 2018 года составил 102,8%</w:t>
      </w:r>
      <w:r w:rsidRPr="00BC3895">
        <w:rPr>
          <w:rFonts w:ascii="PT Astra Serif" w:hAnsi="PT Astra Serif"/>
          <w:sz w:val="28"/>
          <w:szCs w:val="28"/>
        </w:rPr>
        <w:t>.</w:t>
      </w:r>
    </w:p>
    <w:p w:rsidR="007B483F" w:rsidRPr="00BC3895" w:rsidRDefault="007B483F" w:rsidP="007B483F">
      <w:pPr>
        <w:widowControl w:val="0"/>
        <w:ind w:firstLine="709"/>
        <w:jc w:val="both"/>
        <w:rPr>
          <w:rFonts w:ascii="PT Astra Serif" w:hAnsi="PT Astra Serif"/>
          <w:sz w:val="28"/>
          <w:szCs w:val="28"/>
        </w:rPr>
      </w:pPr>
      <w:r w:rsidRPr="00BC3895">
        <w:rPr>
          <w:rFonts w:ascii="PT Astra Serif" w:hAnsi="PT Astra Serif"/>
          <w:bCs/>
          <w:color w:val="000000"/>
          <w:sz w:val="28"/>
          <w:szCs w:val="28"/>
        </w:rPr>
        <w:t xml:space="preserve">В целях формирования и обеспечения функционирования </w:t>
      </w:r>
      <w:proofErr w:type="spellStart"/>
      <w:r w:rsidRPr="00BC3895">
        <w:rPr>
          <w:rFonts w:ascii="PT Astra Serif" w:hAnsi="PT Astra Serif"/>
          <w:bCs/>
          <w:color w:val="000000"/>
          <w:sz w:val="28"/>
          <w:szCs w:val="28"/>
        </w:rPr>
        <w:t>многоформатной</w:t>
      </w:r>
      <w:proofErr w:type="spellEnd"/>
      <w:r w:rsidRPr="00BC3895">
        <w:rPr>
          <w:rFonts w:ascii="PT Astra Serif" w:hAnsi="PT Astra Serif"/>
          <w:bCs/>
          <w:color w:val="000000"/>
          <w:sz w:val="28"/>
          <w:szCs w:val="28"/>
        </w:rPr>
        <w:t xml:space="preserve"> эффективной товаропроводящей системы, соответствующей требованиям развития социальной сферы и экономики Ульяновской области, Правительством Ульяновской области утверждена и реализуется «Стратегия развития торговли в Ульяновской области на 2015-2016 годы и период до 2030 года».</w:t>
      </w:r>
    </w:p>
    <w:p w:rsidR="007B483F" w:rsidRPr="00BC3895" w:rsidRDefault="007B483F" w:rsidP="007B483F">
      <w:pPr>
        <w:widowControl w:val="0"/>
        <w:ind w:firstLine="709"/>
        <w:jc w:val="both"/>
        <w:rPr>
          <w:rFonts w:ascii="PT Astra Serif" w:hAnsi="PT Astra Serif"/>
          <w:sz w:val="28"/>
          <w:szCs w:val="28"/>
        </w:rPr>
      </w:pPr>
      <w:r w:rsidRPr="00BC3895">
        <w:rPr>
          <w:rFonts w:ascii="PT Astra Serif" w:hAnsi="PT Astra Serif"/>
          <w:color w:val="000000"/>
          <w:sz w:val="28"/>
          <w:szCs w:val="28"/>
        </w:rPr>
        <w:t xml:space="preserve">Одним из положительных направлений развития потребительского рынка Ульяновской области является совершенствование инфраструктуры розничной торговли. Оно связано, прежде всего, с укрупнением и специализацией торговых предприятий, постепенным переходом преимущественно на магазинные формы торговли. </w:t>
      </w:r>
    </w:p>
    <w:p w:rsidR="007B483F" w:rsidRPr="00BC3895" w:rsidRDefault="007B483F" w:rsidP="007B483F">
      <w:pPr>
        <w:widowControl w:val="0"/>
        <w:ind w:firstLine="709"/>
        <w:jc w:val="both"/>
        <w:rPr>
          <w:rFonts w:ascii="PT Astra Serif" w:hAnsi="PT Astra Serif"/>
          <w:sz w:val="28"/>
          <w:szCs w:val="28"/>
        </w:rPr>
      </w:pPr>
      <w:r w:rsidRPr="00BC3895">
        <w:rPr>
          <w:rFonts w:ascii="PT Astra Serif" w:hAnsi="PT Astra Serif"/>
          <w:sz w:val="28"/>
          <w:szCs w:val="28"/>
        </w:rPr>
        <w:t xml:space="preserve">Оборот розничной торговли в Ульяновской области в 2019 году, по прогнозной оценке, составит </w:t>
      </w:r>
      <w:r w:rsidRPr="00BC3895">
        <w:rPr>
          <w:rFonts w:ascii="PT Astra Serif" w:hAnsi="PT Astra Serif" w:cs="PT Astra Serif"/>
          <w:sz w:val="28"/>
          <w:szCs w:val="28"/>
        </w:rPr>
        <w:t>188</w:t>
      </w:r>
      <w:r w:rsidRPr="00BC3895">
        <w:rPr>
          <w:rFonts w:ascii="PT Astra Serif" w:hAnsi="PT Astra Serif" w:cs="PT Astra Serif"/>
          <w:sz w:val="28"/>
          <w:szCs w:val="28"/>
          <w:lang w:val="en-US"/>
        </w:rPr>
        <w:t> </w:t>
      </w:r>
      <w:r w:rsidRPr="00BC3895">
        <w:rPr>
          <w:rFonts w:ascii="PT Astra Serif" w:hAnsi="PT Astra Serif" w:cs="PT Astra Serif"/>
          <w:sz w:val="28"/>
          <w:szCs w:val="28"/>
        </w:rPr>
        <w:t>809,0 млн. руб.</w:t>
      </w:r>
      <w:r w:rsidRPr="00BC3895">
        <w:rPr>
          <w:rFonts w:ascii="PT Astra Serif" w:hAnsi="PT Astra Serif"/>
          <w:sz w:val="28"/>
          <w:szCs w:val="28"/>
        </w:rPr>
        <w:t xml:space="preserve"> индекс физического объёма оборота розничной торговли по отношению к 2018 году составит 100,0%. </w:t>
      </w:r>
    </w:p>
    <w:p w:rsidR="007B483F" w:rsidRPr="00BC3895" w:rsidRDefault="007B483F" w:rsidP="007B483F">
      <w:pPr>
        <w:widowControl w:val="0"/>
        <w:ind w:firstLine="709"/>
        <w:jc w:val="both"/>
        <w:rPr>
          <w:rFonts w:ascii="PT Astra Serif" w:hAnsi="PT Astra Serif"/>
          <w:sz w:val="28"/>
          <w:szCs w:val="28"/>
        </w:rPr>
      </w:pPr>
      <w:r w:rsidRPr="00BC3895">
        <w:rPr>
          <w:rFonts w:ascii="PT Astra Serif" w:hAnsi="PT Astra Serif"/>
          <w:sz w:val="28"/>
          <w:szCs w:val="28"/>
        </w:rPr>
        <w:t>До 2024 года прогнозируется увеличение индекса физического объёма оборота розничной торговли на уровне 100,1-100,4% (по 1 варианту – консервативному варианту прогноза), на уровне 100,0-100,4% (по 2 варианту – базовому варианту прогноза).</w:t>
      </w:r>
    </w:p>
    <w:p w:rsidR="007B483F" w:rsidRPr="00BC3895" w:rsidRDefault="007B483F" w:rsidP="007B483F">
      <w:pPr>
        <w:widowControl w:val="0"/>
        <w:ind w:firstLine="709"/>
        <w:jc w:val="both"/>
        <w:rPr>
          <w:rFonts w:ascii="PT Astra Serif" w:hAnsi="PT Astra Serif"/>
          <w:sz w:val="28"/>
          <w:szCs w:val="28"/>
        </w:rPr>
      </w:pPr>
      <w:r w:rsidRPr="00BC3895">
        <w:rPr>
          <w:rFonts w:ascii="PT Astra Serif" w:hAnsi="PT Astra Serif"/>
          <w:sz w:val="28"/>
          <w:szCs w:val="28"/>
        </w:rPr>
        <w:t>В долгосрочном периоде до 2030 года индекс физического объема оборота розничной торговли прогнозируется на уровне 104%.</w:t>
      </w:r>
    </w:p>
    <w:p w:rsidR="007B483F" w:rsidRPr="00BC3895" w:rsidRDefault="007B483F" w:rsidP="007B483F">
      <w:pPr>
        <w:widowControl w:val="0"/>
        <w:ind w:firstLine="709"/>
        <w:jc w:val="both"/>
        <w:rPr>
          <w:rFonts w:ascii="PT Astra Serif" w:hAnsi="PT Astra Serif"/>
          <w:sz w:val="28"/>
          <w:szCs w:val="28"/>
        </w:rPr>
      </w:pPr>
      <w:proofErr w:type="gramStart"/>
      <w:r w:rsidRPr="00BC3895">
        <w:rPr>
          <w:rFonts w:ascii="PT Astra Serif" w:hAnsi="PT Astra Serif"/>
          <w:sz w:val="28"/>
          <w:szCs w:val="28"/>
        </w:rPr>
        <w:t>Увеличение оборота розничной торговли планируется за счёт расширения сети магазинов розничных торговых сетевых компаний: магазинов «Магнит» Ульяновского филиала ЗАО «</w:t>
      </w:r>
      <w:proofErr w:type="spellStart"/>
      <w:r w:rsidRPr="00BC3895">
        <w:rPr>
          <w:rFonts w:ascii="PT Astra Serif" w:hAnsi="PT Astra Serif"/>
          <w:sz w:val="28"/>
          <w:szCs w:val="28"/>
        </w:rPr>
        <w:t>Тандер</w:t>
      </w:r>
      <w:proofErr w:type="spellEnd"/>
      <w:r w:rsidRPr="00BC3895">
        <w:rPr>
          <w:rFonts w:ascii="PT Astra Serif" w:hAnsi="PT Astra Serif"/>
          <w:sz w:val="28"/>
          <w:szCs w:val="28"/>
        </w:rPr>
        <w:t xml:space="preserve">», магазинов «Гулливер» акционерного </w:t>
      </w:r>
      <w:r w:rsidRPr="00BC3895">
        <w:rPr>
          <w:rFonts w:ascii="PT Astra Serif" w:hAnsi="PT Astra Serif"/>
          <w:sz w:val="28"/>
          <w:szCs w:val="28"/>
        </w:rPr>
        <w:lastRenderedPageBreak/>
        <w:t>общества «Гулливер», гипермаркетов («Лента», «</w:t>
      </w:r>
      <w:proofErr w:type="spellStart"/>
      <w:r w:rsidRPr="00BC3895">
        <w:rPr>
          <w:rFonts w:ascii="PT Astra Serif" w:hAnsi="PT Astra Serif"/>
          <w:sz w:val="28"/>
          <w:szCs w:val="28"/>
        </w:rPr>
        <w:t>Ашан</w:t>
      </w:r>
      <w:proofErr w:type="spellEnd"/>
      <w:r w:rsidRPr="00BC3895">
        <w:rPr>
          <w:rFonts w:ascii="PT Astra Serif" w:hAnsi="PT Astra Serif"/>
          <w:sz w:val="28"/>
          <w:szCs w:val="28"/>
        </w:rPr>
        <w:t>», «Магнит», «</w:t>
      </w:r>
      <w:proofErr w:type="spellStart"/>
      <w:r w:rsidRPr="00BC3895">
        <w:rPr>
          <w:rFonts w:ascii="PT Astra Serif" w:hAnsi="PT Astra Serif"/>
          <w:sz w:val="28"/>
          <w:szCs w:val="28"/>
        </w:rPr>
        <w:t>Мегастрой</w:t>
      </w:r>
      <w:proofErr w:type="spellEnd"/>
      <w:r w:rsidRPr="00BC3895">
        <w:rPr>
          <w:rFonts w:ascii="PT Astra Serif" w:hAnsi="PT Astra Serif"/>
          <w:sz w:val="28"/>
          <w:szCs w:val="28"/>
        </w:rPr>
        <w:t>» и др.), а также создания сети магазинов «шаговой доступности».</w:t>
      </w:r>
      <w:proofErr w:type="gramEnd"/>
    </w:p>
    <w:p w:rsidR="007B483F" w:rsidRPr="00BC3895" w:rsidRDefault="007B483F" w:rsidP="007B483F">
      <w:pPr>
        <w:widowControl w:val="0"/>
        <w:ind w:firstLine="709"/>
        <w:jc w:val="both"/>
        <w:rPr>
          <w:rFonts w:ascii="PT Astra Serif" w:hAnsi="PT Astra Serif"/>
          <w:sz w:val="28"/>
          <w:szCs w:val="28"/>
        </w:rPr>
      </w:pPr>
      <w:r w:rsidRPr="00BC3895">
        <w:rPr>
          <w:rFonts w:ascii="PT Astra Serif" w:hAnsi="PT Astra Serif"/>
          <w:sz w:val="28"/>
          <w:szCs w:val="28"/>
        </w:rPr>
        <w:t>Вместе с тем, для понимания дальнейших перспектив роста товарооборота следует понимать, что фактическая обеспеченность населения Ульяновской области площадью стационарных торговых объектов уже превышает нормативы.</w:t>
      </w:r>
    </w:p>
    <w:p w:rsidR="007B483F" w:rsidRPr="00BC3895" w:rsidRDefault="007B483F" w:rsidP="007B483F">
      <w:pPr>
        <w:widowControl w:val="0"/>
        <w:ind w:firstLine="709"/>
        <w:jc w:val="both"/>
        <w:rPr>
          <w:rFonts w:ascii="PT Astra Serif" w:hAnsi="PT Astra Serif"/>
          <w:sz w:val="28"/>
          <w:szCs w:val="28"/>
        </w:rPr>
      </w:pPr>
      <w:r w:rsidRPr="00BC3895">
        <w:rPr>
          <w:rFonts w:ascii="PT Astra Serif" w:hAnsi="PT Astra Serif"/>
          <w:sz w:val="28"/>
          <w:szCs w:val="28"/>
        </w:rPr>
        <w:t>Фактическая обеспеченность населения Ульяновской области площадью стационарных торговых объектов составляет 679,4 кв.м. в расчёте на 1000 человек (143,7 % по отношению к нормативу), в том числе:</w:t>
      </w:r>
    </w:p>
    <w:p w:rsidR="007B483F" w:rsidRPr="00BC3895" w:rsidRDefault="007B483F" w:rsidP="007B483F">
      <w:pPr>
        <w:widowControl w:val="0"/>
        <w:ind w:firstLine="709"/>
        <w:jc w:val="both"/>
        <w:rPr>
          <w:rFonts w:ascii="PT Astra Serif" w:hAnsi="PT Astra Serif"/>
          <w:sz w:val="28"/>
          <w:szCs w:val="28"/>
        </w:rPr>
      </w:pPr>
      <w:r w:rsidRPr="00BC3895">
        <w:rPr>
          <w:rFonts w:ascii="PT Astra Serif" w:hAnsi="PT Astra Serif"/>
          <w:sz w:val="28"/>
          <w:szCs w:val="28"/>
        </w:rPr>
        <w:t xml:space="preserve">- площадью торговых объектов по продаже продовольственных товаров - 288,8 кв.м. (176,7 % к нормативу), </w:t>
      </w:r>
    </w:p>
    <w:p w:rsidR="007B483F" w:rsidRPr="00BC3895" w:rsidRDefault="007B483F" w:rsidP="007B483F">
      <w:pPr>
        <w:widowControl w:val="0"/>
        <w:ind w:firstLine="709"/>
        <w:jc w:val="both"/>
        <w:rPr>
          <w:rFonts w:ascii="PT Astra Serif" w:hAnsi="PT Astra Serif"/>
          <w:sz w:val="28"/>
          <w:szCs w:val="28"/>
        </w:rPr>
      </w:pPr>
      <w:r w:rsidRPr="00BC3895">
        <w:rPr>
          <w:rFonts w:ascii="PT Astra Serif" w:hAnsi="PT Astra Serif"/>
          <w:sz w:val="28"/>
          <w:szCs w:val="28"/>
        </w:rPr>
        <w:t>- площадью торговых объектов по продаже непродовольственных товаров - 190,6 кв.м. (126,3 % к нормативу).</w:t>
      </w:r>
    </w:p>
    <w:p w:rsidR="007B483F" w:rsidRPr="00BC3895" w:rsidRDefault="00F0563A" w:rsidP="007B483F">
      <w:pPr>
        <w:widowControl w:val="0"/>
        <w:ind w:firstLine="709"/>
        <w:jc w:val="both"/>
        <w:rPr>
          <w:rFonts w:ascii="PT Astra Serif" w:hAnsi="PT Astra Serif"/>
          <w:sz w:val="28"/>
          <w:szCs w:val="28"/>
        </w:rPr>
      </w:pPr>
      <w:r w:rsidRPr="00BC3895">
        <w:rPr>
          <w:rFonts w:ascii="PT Astra Serif" w:hAnsi="PT Astra Serif"/>
          <w:sz w:val="28"/>
          <w:szCs w:val="28"/>
        </w:rPr>
        <w:t>В</w:t>
      </w:r>
      <w:r w:rsidR="007B483F" w:rsidRPr="00BC3895">
        <w:rPr>
          <w:rFonts w:ascii="PT Astra Serif" w:hAnsi="PT Astra Serif"/>
          <w:sz w:val="28"/>
          <w:szCs w:val="28"/>
        </w:rPr>
        <w:t xml:space="preserve"> ряде торговых центров региона имеются свободные торговые площади, которые предлагаются в аренду. Наличие свободных торговых площадей говорит о недостатке платёжеспособного спроса.</w:t>
      </w:r>
    </w:p>
    <w:p w:rsidR="007B483F" w:rsidRPr="00BC3895" w:rsidRDefault="007B483F" w:rsidP="007B483F">
      <w:pPr>
        <w:widowControl w:val="0"/>
        <w:ind w:firstLine="709"/>
        <w:jc w:val="both"/>
        <w:rPr>
          <w:rFonts w:ascii="PT Astra Serif" w:hAnsi="PT Astra Serif"/>
          <w:sz w:val="28"/>
          <w:szCs w:val="28"/>
        </w:rPr>
      </w:pPr>
      <w:r w:rsidRPr="00BC3895">
        <w:rPr>
          <w:rFonts w:ascii="PT Astra Serif" w:hAnsi="PT Astra Serif"/>
          <w:sz w:val="28"/>
          <w:szCs w:val="28"/>
        </w:rPr>
        <w:t>Поэтому основным путём обеспечения роста товарооборота торговли является повышение реальных доходов населения Ульяновской области.</w:t>
      </w:r>
    </w:p>
    <w:p w:rsidR="007B483F" w:rsidRPr="00BC3895" w:rsidRDefault="007B483F" w:rsidP="007B483F">
      <w:pPr>
        <w:jc w:val="both"/>
        <w:rPr>
          <w:rFonts w:ascii="PT Astra Serif" w:hAnsi="PT Astra Serif"/>
          <w:sz w:val="28"/>
          <w:szCs w:val="28"/>
          <w:highlight w:val="lightGray"/>
        </w:rPr>
      </w:pPr>
    </w:p>
    <w:p w:rsidR="007B483F" w:rsidRPr="00BC3895" w:rsidRDefault="007B483F" w:rsidP="007B483F">
      <w:pPr>
        <w:ind w:firstLine="709"/>
        <w:jc w:val="both"/>
        <w:rPr>
          <w:rFonts w:ascii="PT Astra Serif" w:hAnsi="PT Astra Serif"/>
          <w:sz w:val="28"/>
          <w:szCs w:val="28"/>
        </w:rPr>
      </w:pPr>
      <w:r w:rsidRPr="00BC3895">
        <w:rPr>
          <w:rFonts w:ascii="PT Astra Serif" w:hAnsi="PT Astra Serif"/>
          <w:sz w:val="28"/>
          <w:szCs w:val="28"/>
        </w:rPr>
        <w:t>7. Уровень жизни населения</w:t>
      </w:r>
    </w:p>
    <w:p w:rsidR="007B483F" w:rsidRPr="00BC3895" w:rsidRDefault="007B483F" w:rsidP="007B483F">
      <w:pPr>
        <w:spacing w:line="276" w:lineRule="auto"/>
        <w:ind w:left="142" w:firstLine="709"/>
        <w:jc w:val="both"/>
        <w:rPr>
          <w:rFonts w:ascii="PT Astra Serif" w:eastAsia="Arial Unicode MS" w:hAnsi="PT Astra Serif"/>
          <w:sz w:val="28"/>
          <w:szCs w:val="28"/>
          <w:lang w:eastAsia="en-US"/>
        </w:rPr>
      </w:pPr>
      <w:r w:rsidRPr="00BC3895">
        <w:rPr>
          <w:rFonts w:ascii="PT Astra Serif" w:eastAsia="Arial Unicode MS" w:hAnsi="PT Astra Serif"/>
          <w:sz w:val="28"/>
          <w:szCs w:val="28"/>
          <w:lang w:eastAsia="en-US"/>
        </w:rPr>
        <w:t xml:space="preserve">В 2018 году средний уровень зарплаты по полному кругу организаций составил </w:t>
      </w:r>
      <w:r w:rsidRPr="00BC3895">
        <w:rPr>
          <w:rFonts w:ascii="PT Astra Serif" w:hAnsi="PT Astra Serif"/>
          <w:sz w:val="28"/>
          <w:szCs w:val="28"/>
        </w:rPr>
        <w:t xml:space="preserve">28 138 </w:t>
      </w:r>
      <w:r w:rsidRPr="00BC3895">
        <w:rPr>
          <w:rFonts w:ascii="PT Astra Serif" w:eastAsia="Arial Unicode MS" w:hAnsi="PT Astra Serif"/>
          <w:sz w:val="28"/>
          <w:szCs w:val="28"/>
          <w:lang w:eastAsia="en-US"/>
        </w:rPr>
        <w:t>рублей (108,6%), увеличение относительно 2017 года</w:t>
      </w:r>
      <w:r w:rsidRPr="00BC3895">
        <w:rPr>
          <w:rFonts w:ascii="PT Astra Serif" w:eastAsia="Arial Unicode MS" w:hAnsi="PT Astra Serif"/>
          <w:sz w:val="28"/>
          <w:szCs w:val="28"/>
          <w:highlight w:val="lightGray"/>
          <w:lang w:eastAsia="en-US"/>
        </w:rPr>
        <w:t xml:space="preserve"> </w:t>
      </w:r>
      <w:r w:rsidRPr="00BC3895">
        <w:rPr>
          <w:rFonts w:ascii="PT Astra Serif" w:eastAsia="Arial Unicode MS" w:hAnsi="PT Astra Serif"/>
          <w:sz w:val="28"/>
          <w:szCs w:val="28"/>
          <w:lang w:eastAsia="en-US"/>
        </w:rPr>
        <w:t>(26 134,1 рублей) порядка 2 тыс. рублей.</w:t>
      </w:r>
    </w:p>
    <w:p w:rsidR="007B483F" w:rsidRPr="00BC3895" w:rsidRDefault="007B483F" w:rsidP="007B483F">
      <w:pPr>
        <w:spacing w:line="276" w:lineRule="auto"/>
        <w:ind w:left="142" w:firstLine="709"/>
        <w:jc w:val="both"/>
        <w:rPr>
          <w:rFonts w:ascii="PT Astra Serif" w:hAnsi="PT Astra Serif"/>
          <w:sz w:val="28"/>
          <w:szCs w:val="28"/>
        </w:rPr>
      </w:pPr>
      <w:r w:rsidRPr="00BC3895">
        <w:rPr>
          <w:rFonts w:ascii="PT Astra Serif" w:hAnsi="PT Astra Serif"/>
          <w:sz w:val="28"/>
          <w:szCs w:val="28"/>
        </w:rPr>
        <w:t>За период январь-апрель 2019 года размер среднемесячной начисленной заработной платы в целом по области по полному кругу предприятий составил 28 937,1 рублей. Темп роста к январю – апрелю 2017 года составил 105,2%.</w:t>
      </w:r>
    </w:p>
    <w:p w:rsidR="007B483F" w:rsidRPr="00BC3895" w:rsidRDefault="007B483F" w:rsidP="007B483F">
      <w:pPr>
        <w:spacing w:line="276" w:lineRule="auto"/>
        <w:ind w:left="142" w:firstLine="709"/>
        <w:jc w:val="both"/>
        <w:rPr>
          <w:rFonts w:ascii="PT Astra Serif" w:hAnsi="PT Astra Serif"/>
          <w:sz w:val="28"/>
          <w:szCs w:val="28"/>
        </w:rPr>
      </w:pPr>
      <w:r w:rsidRPr="00BC3895">
        <w:rPr>
          <w:rFonts w:ascii="PT Astra Serif" w:hAnsi="PT Astra Serif"/>
          <w:sz w:val="28"/>
          <w:szCs w:val="28"/>
        </w:rPr>
        <w:t xml:space="preserve">Номинальный рост заработной платы в Ульяновской области в 2019 году прогнозируется на уровне 7,4%, за счёт выполнения указов Президента РФ от 07.05.2012 года и увеличения минимального </w:t>
      </w:r>
      <w:proofErr w:type="gramStart"/>
      <w:r w:rsidRPr="00BC3895">
        <w:rPr>
          <w:rFonts w:ascii="PT Astra Serif" w:hAnsi="PT Astra Serif"/>
          <w:sz w:val="28"/>
          <w:szCs w:val="28"/>
        </w:rPr>
        <w:t>размера оплаты труда</w:t>
      </w:r>
      <w:proofErr w:type="gramEnd"/>
      <w:r w:rsidR="00B15C64" w:rsidRPr="00BC3895">
        <w:rPr>
          <w:rFonts w:ascii="PT Astra Serif" w:hAnsi="PT Astra Serif"/>
          <w:sz w:val="28"/>
          <w:szCs w:val="28"/>
        </w:rPr>
        <w:fldChar w:fldCharType="begin"/>
      </w:r>
      <w:r w:rsidRPr="00BC3895">
        <w:rPr>
          <w:rFonts w:ascii="PT Astra Serif" w:hAnsi="PT Astra Serif"/>
          <w:sz w:val="28"/>
          <w:szCs w:val="28"/>
        </w:rPr>
        <w:instrText>HYPERLINK "https://investpad.ru/finance/mrot-po-regionam-tablica/"</w:instrText>
      </w:r>
      <w:r w:rsidR="00B15C64" w:rsidRPr="00BC3895">
        <w:rPr>
          <w:rFonts w:ascii="PT Astra Serif" w:hAnsi="PT Astra Serif"/>
          <w:sz w:val="28"/>
          <w:szCs w:val="28"/>
        </w:rPr>
        <w:fldChar w:fldCharType="end"/>
      </w:r>
      <w:r w:rsidRPr="00BC3895">
        <w:rPr>
          <w:rFonts w:ascii="PT Astra Serif" w:hAnsi="PT Astra Serif"/>
          <w:color w:val="000000"/>
          <w:sz w:val="28"/>
          <w:szCs w:val="28"/>
        </w:rPr>
        <w:t xml:space="preserve"> до 11 280 рублей с 01 мая 2019 года.</w:t>
      </w:r>
    </w:p>
    <w:p w:rsidR="007B483F" w:rsidRPr="00BC3895" w:rsidRDefault="007B483F" w:rsidP="007B483F">
      <w:pPr>
        <w:spacing w:line="276" w:lineRule="auto"/>
        <w:ind w:left="142" w:firstLine="709"/>
        <w:jc w:val="both"/>
        <w:rPr>
          <w:rFonts w:ascii="PT Astra Serif" w:hAnsi="PT Astra Serif"/>
          <w:sz w:val="28"/>
          <w:szCs w:val="28"/>
        </w:rPr>
      </w:pPr>
      <w:r w:rsidRPr="00BC3895">
        <w:rPr>
          <w:rFonts w:ascii="PT Astra Serif" w:hAnsi="PT Astra Serif"/>
          <w:sz w:val="28"/>
          <w:szCs w:val="28"/>
        </w:rPr>
        <w:t xml:space="preserve">По оценке за январь - декабрь 2019 года номинальная заработная плата составит 30 310 рублей. К 2024 году прогнозируется рост заработной платы в Ульяновской области в 1,3 раза (40 916 руб.). </w:t>
      </w:r>
    </w:p>
    <w:p w:rsidR="007B483F" w:rsidRPr="00BC3895" w:rsidRDefault="007B483F" w:rsidP="007B483F">
      <w:pPr>
        <w:shd w:val="clear" w:color="auto" w:fill="FFFFFF"/>
        <w:spacing w:line="276" w:lineRule="auto"/>
        <w:ind w:left="142" w:firstLine="709"/>
        <w:jc w:val="both"/>
        <w:rPr>
          <w:rFonts w:ascii="PT Astra Serif" w:hAnsi="PT Astra Serif"/>
          <w:sz w:val="28"/>
          <w:szCs w:val="28"/>
        </w:rPr>
      </w:pPr>
      <w:r w:rsidRPr="00BC3895">
        <w:rPr>
          <w:rFonts w:ascii="PT Astra Serif" w:hAnsi="PT Astra Serif"/>
          <w:bCs/>
          <w:sz w:val="28"/>
          <w:szCs w:val="28"/>
        </w:rPr>
        <w:t xml:space="preserve">По данным Агентства по развитию человеческого потенциала и трудовых ресурсов Ульяновской области фонд начисленной заработной платы всех работников по оценке в 2019 году увеличится на 6,7% и составит 130 млрд. рублей. </w:t>
      </w:r>
      <w:proofErr w:type="gramStart"/>
      <w:r w:rsidRPr="00BC3895">
        <w:rPr>
          <w:rFonts w:ascii="PT Astra Serif" w:hAnsi="PT Astra Serif"/>
          <w:bCs/>
          <w:sz w:val="28"/>
          <w:szCs w:val="28"/>
        </w:rPr>
        <w:t>Прогноз фонда по базовому варианту в 2020 году составит – 138,8 млрд. руб. (106,8%), в 2021 году – 148,5 млрд. руб. (107,0%), в 2022 году – 158,8 млрд. руб. (106,9%), в 2023 году – 168,7 млрд. руб., в 2024 году – 179,2 млрд. руб.).</w:t>
      </w:r>
      <w:proofErr w:type="gramEnd"/>
      <w:r w:rsidRPr="00BC3895">
        <w:rPr>
          <w:rFonts w:ascii="PT Astra Serif" w:hAnsi="PT Astra Serif"/>
          <w:bCs/>
          <w:sz w:val="28"/>
          <w:szCs w:val="28"/>
        </w:rPr>
        <w:t xml:space="preserve"> В долгосрочном периоде до 2030 года фонд заработной платы прогнозируется на уровне 207,8 млрд. руб. или 102,5%.</w:t>
      </w:r>
    </w:p>
    <w:p w:rsidR="007B483F" w:rsidRPr="00BC3895" w:rsidRDefault="007B483F" w:rsidP="007B483F">
      <w:pPr>
        <w:ind w:firstLine="709"/>
        <w:jc w:val="both"/>
        <w:rPr>
          <w:rFonts w:ascii="PT Astra Serif" w:hAnsi="PT Astra Serif"/>
          <w:sz w:val="28"/>
          <w:szCs w:val="28"/>
          <w:highlight w:val="lightGray"/>
        </w:rPr>
      </w:pPr>
    </w:p>
    <w:p w:rsidR="007B483F" w:rsidRPr="00BC3895" w:rsidRDefault="007B483F" w:rsidP="007B483F">
      <w:pPr>
        <w:ind w:firstLine="709"/>
        <w:jc w:val="both"/>
        <w:rPr>
          <w:rFonts w:ascii="PT Astra Serif" w:hAnsi="PT Astra Serif"/>
          <w:sz w:val="28"/>
          <w:szCs w:val="28"/>
        </w:rPr>
      </w:pPr>
      <w:r w:rsidRPr="00BC3895">
        <w:rPr>
          <w:rFonts w:ascii="PT Astra Serif" w:hAnsi="PT Astra Serif"/>
          <w:sz w:val="28"/>
          <w:szCs w:val="28"/>
        </w:rPr>
        <w:t>8. Труд и занятость</w:t>
      </w:r>
    </w:p>
    <w:p w:rsidR="007B483F" w:rsidRPr="00BC3895" w:rsidRDefault="007B483F" w:rsidP="007B483F">
      <w:pPr>
        <w:ind w:firstLine="709"/>
        <w:jc w:val="both"/>
        <w:rPr>
          <w:rFonts w:ascii="PT Astra Serif" w:hAnsi="PT Astra Serif"/>
          <w:sz w:val="28"/>
          <w:szCs w:val="28"/>
        </w:rPr>
      </w:pPr>
      <w:r w:rsidRPr="00BC3895">
        <w:rPr>
          <w:rFonts w:ascii="PT Astra Serif" w:hAnsi="PT Astra Serif"/>
          <w:sz w:val="28"/>
          <w:szCs w:val="28"/>
        </w:rPr>
        <w:t>В настоящее время в Ульяновской области сохраняется один из самых низких уровней безработицы. В рейтинге ПФО по данному показателю регион стабильно занимает лидирующие места, по итогам января-мая 2019 года – 2 место!</w:t>
      </w:r>
    </w:p>
    <w:p w:rsidR="007B483F" w:rsidRPr="00BC3895" w:rsidRDefault="007B483F" w:rsidP="007B483F">
      <w:pPr>
        <w:ind w:firstLine="709"/>
        <w:jc w:val="both"/>
        <w:rPr>
          <w:rFonts w:ascii="PT Astra Serif" w:hAnsi="PT Astra Serif"/>
          <w:sz w:val="28"/>
          <w:szCs w:val="28"/>
        </w:rPr>
      </w:pPr>
      <w:r w:rsidRPr="00BC3895">
        <w:rPr>
          <w:rFonts w:ascii="PT Astra Serif" w:hAnsi="PT Astra Serif"/>
          <w:sz w:val="28"/>
          <w:szCs w:val="28"/>
        </w:rPr>
        <w:t>В текущем году уровень регистрируемой безработицы снизился с 0,52% в январе-феврале до 0,49% в мае, численность официально зарегистрированных безработных снизилась за этот период на 20,9% и составила 4,9 тыс. человек.</w:t>
      </w:r>
    </w:p>
    <w:p w:rsidR="007B483F" w:rsidRPr="00BC3895" w:rsidRDefault="007B483F" w:rsidP="007B483F">
      <w:pPr>
        <w:ind w:firstLine="709"/>
        <w:jc w:val="both"/>
        <w:rPr>
          <w:rFonts w:ascii="PT Astra Serif" w:hAnsi="PT Astra Serif"/>
          <w:noProof/>
          <w:sz w:val="28"/>
          <w:szCs w:val="28"/>
        </w:rPr>
      </w:pPr>
      <w:r w:rsidRPr="00BC3895">
        <w:rPr>
          <w:rFonts w:ascii="PT Astra Serif" w:hAnsi="PT Astra Serif"/>
          <w:noProof/>
          <w:sz w:val="28"/>
          <w:szCs w:val="28"/>
        </w:rPr>
        <w:t xml:space="preserve">Планируется, что по итогам 2019 года уровень безработицы составит 0,50%. В прогнозируемом периоде 2020-2030 годов уровень безработицы постепенно снизится до 0,33%. </w:t>
      </w:r>
    </w:p>
    <w:p w:rsidR="007B483F" w:rsidRPr="00BC3895" w:rsidRDefault="007B483F" w:rsidP="007B483F">
      <w:pPr>
        <w:ind w:firstLine="709"/>
        <w:jc w:val="both"/>
        <w:rPr>
          <w:rFonts w:ascii="PT Astra Serif" w:hAnsi="PT Astra Serif"/>
          <w:sz w:val="28"/>
          <w:szCs w:val="28"/>
          <w:highlight w:val="lightGray"/>
        </w:rPr>
      </w:pPr>
      <w:r w:rsidRPr="00BC3895">
        <w:rPr>
          <w:rFonts w:ascii="PT Astra Serif" w:hAnsi="PT Astra Serif"/>
          <w:sz w:val="28"/>
          <w:szCs w:val="28"/>
        </w:rPr>
        <w:t xml:space="preserve">Уровень безработицы, рассчитываемой по методологии МОТ, по оценке в 2019 году составит 3,0%. В периоде 2020-2030 годов данный показатель в регионе </w:t>
      </w:r>
      <w:proofErr w:type="gramStart"/>
      <w:r w:rsidRPr="00BC3895">
        <w:rPr>
          <w:rFonts w:ascii="PT Astra Serif" w:hAnsi="PT Astra Serif"/>
          <w:sz w:val="28"/>
          <w:szCs w:val="28"/>
        </w:rPr>
        <w:t>составит</w:t>
      </w:r>
      <w:proofErr w:type="gramEnd"/>
      <w:r w:rsidRPr="00BC3895">
        <w:rPr>
          <w:rFonts w:ascii="PT Astra Serif" w:hAnsi="PT Astra Serif"/>
          <w:sz w:val="28"/>
          <w:szCs w:val="28"/>
        </w:rPr>
        <w:t xml:space="preserve"> будет удерживаться на уровне 3,0%. Численность рабочей силы в Ульяновской области в среднем за период с января по декабрь 2018 года составила 625,8 тыс. человек, из них 21,9 тыс. человек или 3,6% экономически активного населения классифицировались как безработные. С 2017 года по 2018 год среднегодовая численность рабочей силы снизилась на 15,6 тыс. человек. Прогнозируется, что в 2020-2030 годах, из-за демографических провалов прошлого века и старения населения, численность трудовых ресурсов продолжит снижаться.</w:t>
      </w:r>
    </w:p>
    <w:p w:rsidR="007B483F" w:rsidRPr="00BC3895" w:rsidRDefault="007B483F" w:rsidP="007B483F">
      <w:pPr>
        <w:ind w:firstLine="709"/>
        <w:jc w:val="both"/>
        <w:rPr>
          <w:rFonts w:ascii="PT Astra Serif" w:hAnsi="PT Astra Serif"/>
          <w:sz w:val="28"/>
          <w:szCs w:val="28"/>
          <w:highlight w:val="lightGray"/>
        </w:rPr>
      </w:pPr>
    </w:p>
    <w:p w:rsidR="007B483F" w:rsidRPr="00BC3895" w:rsidRDefault="007B483F" w:rsidP="007B483F">
      <w:pPr>
        <w:ind w:firstLine="709"/>
        <w:jc w:val="both"/>
        <w:rPr>
          <w:rFonts w:ascii="PT Astra Serif" w:hAnsi="PT Astra Serif"/>
          <w:sz w:val="28"/>
          <w:szCs w:val="28"/>
        </w:rPr>
      </w:pPr>
      <w:r w:rsidRPr="00BC3895">
        <w:rPr>
          <w:rFonts w:ascii="PT Astra Serif" w:hAnsi="PT Astra Serif"/>
          <w:sz w:val="28"/>
          <w:szCs w:val="28"/>
        </w:rPr>
        <w:t>9. Демография</w:t>
      </w:r>
    </w:p>
    <w:p w:rsidR="007B483F" w:rsidRPr="00BC3895" w:rsidRDefault="007B483F" w:rsidP="007B483F">
      <w:pPr>
        <w:ind w:firstLine="709"/>
        <w:jc w:val="both"/>
        <w:rPr>
          <w:rFonts w:ascii="PT Astra Serif" w:hAnsi="PT Astra Serif"/>
          <w:sz w:val="28"/>
          <w:szCs w:val="28"/>
          <w:highlight w:val="lightGray"/>
        </w:rPr>
      </w:pPr>
      <w:r w:rsidRPr="00BC3895">
        <w:rPr>
          <w:rFonts w:ascii="PT Astra Serif" w:hAnsi="PT Astra Serif"/>
          <w:sz w:val="28"/>
          <w:szCs w:val="28"/>
        </w:rPr>
        <w:t>Среднегодовая численность населения Ульяновской области по итогам 2018 года составила 1242,5 тыс. человек, сократившись на 7,3 тыс. человек по сравнению с 2017 годом. Это связано как со снижением коэффициента естественного прироста населения с -3,9 до -4,6 на 1000 человек, так и за счет сохранения миграции населения. Миграционная убыль в 2018 году составила 1 227 человек.</w:t>
      </w:r>
    </w:p>
    <w:p w:rsidR="007B483F" w:rsidRPr="00BC3895" w:rsidRDefault="007B483F" w:rsidP="007B483F">
      <w:pPr>
        <w:ind w:firstLine="709"/>
        <w:jc w:val="both"/>
        <w:rPr>
          <w:rFonts w:ascii="PT Astra Serif" w:hAnsi="PT Astra Serif"/>
          <w:sz w:val="28"/>
          <w:szCs w:val="28"/>
        </w:rPr>
      </w:pPr>
      <w:r w:rsidRPr="00BC3895">
        <w:rPr>
          <w:rFonts w:ascii="PT Astra Serif" w:hAnsi="PT Astra Serif"/>
          <w:sz w:val="28"/>
          <w:szCs w:val="28"/>
        </w:rPr>
        <w:t>В свою очередь, снижение коэффициента естественного прироста населения объясняется сохранением высокого показателя смертности, прежде всего за счет</w:t>
      </w:r>
      <w:r w:rsidRPr="00BC3895">
        <w:rPr>
          <w:rFonts w:ascii="PT Astra Serif" w:hAnsi="PT Astra Serif"/>
          <w:i/>
          <w:sz w:val="28"/>
          <w:szCs w:val="28"/>
        </w:rPr>
        <w:t xml:space="preserve"> </w:t>
      </w:r>
      <w:r w:rsidRPr="00BC3895">
        <w:rPr>
          <w:rFonts w:ascii="PT Astra Serif" w:hAnsi="PT Astra Serif"/>
          <w:sz w:val="28"/>
          <w:szCs w:val="28"/>
        </w:rPr>
        <w:t>смертности от болезней системы кровообращения, новообразований, туберкулеза, на фоне снижения рождаемости в регионе.</w:t>
      </w:r>
    </w:p>
    <w:p w:rsidR="007B483F" w:rsidRPr="00BC3895" w:rsidRDefault="007B483F" w:rsidP="007B483F">
      <w:pPr>
        <w:ind w:firstLine="709"/>
        <w:jc w:val="both"/>
        <w:rPr>
          <w:rFonts w:ascii="PT Astra Serif" w:hAnsi="PT Astra Serif"/>
          <w:sz w:val="28"/>
          <w:szCs w:val="28"/>
        </w:rPr>
      </w:pPr>
      <w:r w:rsidRPr="00BC3895">
        <w:rPr>
          <w:rFonts w:ascii="PT Astra Serif" w:hAnsi="PT Astra Serif"/>
          <w:sz w:val="28"/>
          <w:szCs w:val="28"/>
        </w:rPr>
        <w:t xml:space="preserve">В данной наиважнейшей сфере среднесрочный и долгосрочный прогнозы можно считать пессимистичными! </w:t>
      </w:r>
      <w:proofErr w:type="gramStart"/>
      <w:r w:rsidRPr="00BC3895">
        <w:rPr>
          <w:rFonts w:ascii="PT Astra Serif" w:hAnsi="PT Astra Serif"/>
          <w:sz w:val="28"/>
          <w:szCs w:val="28"/>
        </w:rPr>
        <w:t>По базовому сценарию планируется снижение коэффициента рождаемости с 9,2 в 2020 году до 8,5 в 2024 году с одновременным ростом коэффициента смертности с 13,9 в 2019 году до 14,0 в 2024 году.</w:t>
      </w:r>
      <w:proofErr w:type="gramEnd"/>
      <w:r w:rsidRPr="00BC3895">
        <w:rPr>
          <w:rFonts w:ascii="PT Astra Serif" w:hAnsi="PT Astra Serif"/>
          <w:sz w:val="28"/>
          <w:szCs w:val="28"/>
        </w:rPr>
        <w:t xml:space="preserve"> К 2030 году ожидается снижение коэффициента рождаемости до 8 с одновременным ростом коэффициента смертности до 14,4! Это может привести к снижению численности населения на 111,3 тыс. человек.</w:t>
      </w:r>
      <w:r w:rsidRPr="00BC3895">
        <w:rPr>
          <w:rFonts w:ascii="PT Astra Serif" w:hAnsi="PT Astra Serif"/>
          <w:sz w:val="28"/>
          <w:szCs w:val="28"/>
        </w:rPr>
        <w:tab/>
      </w:r>
    </w:p>
    <w:p w:rsidR="007B483F" w:rsidRPr="00BC3895" w:rsidRDefault="007B483F" w:rsidP="007B483F">
      <w:pPr>
        <w:ind w:firstLine="709"/>
        <w:jc w:val="both"/>
        <w:rPr>
          <w:rFonts w:ascii="PT Astra Serif" w:hAnsi="PT Astra Serif"/>
          <w:color w:val="000000"/>
          <w:sz w:val="28"/>
          <w:szCs w:val="28"/>
        </w:rPr>
      </w:pPr>
      <w:proofErr w:type="gramStart"/>
      <w:r w:rsidRPr="00BC3895">
        <w:rPr>
          <w:rFonts w:ascii="PT Astra Serif" w:hAnsi="PT Astra Serif"/>
          <w:sz w:val="28"/>
          <w:szCs w:val="28"/>
        </w:rPr>
        <w:t xml:space="preserve">С целью повышения коэффициента естественного прироста населения Министерством здравоохранения, семьи и социального благополучия Ульяновской области разработан и реализуется приоритетный проект «Патриот </w:t>
      </w:r>
      <w:r w:rsidRPr="00BC3895">
        <w:rPr>
          <w:rFonts w:ascii="PT Astra Serif" w:hAnsi="PT Astra Serif"/>
          <w:sz w:val="28"/>
          <w:szCs w:val="28"/>
        </w:rPr>
        <w:lastRenderedPageBreak/>
        <w:t>2030», который представляет собой совокупность мер государственной, муниципальной и корпоративной поддержки, направленных на стимулирование рождения детей в ульяновской области, устанавливаемых на период от 1 до 5 лет, а также комплекс общественно-государственных проектов, направленных на формирование позитивных демографических настроений у</w:t>
      </w:r>
      <w:proofErr w:type="gramEnd"/>
      <w:r w:rsidRPr="00BC3895">
        <w:rPr>
          <w:rFonts w:ascii="PT Astra Serif" w:hAnsi="PT Astra Serif"/>
          <w:sz w:val="28"/>
          <w:szCs w:val="28"/>
        </w:rPr>
        <w:t xml:space="preserve"> граждан, строящих семейные планы.</w:t>
      </w:r>
    </w:p>
    <w:p w:rsidR="007731E2" w:rsidRPr="00BC3895" w:rsidRDefault="007731E2" w:rsidP="00704357">
      <w:pPr>
        <w:pStyle w:val="ConsPlusNormal"/>
        <w:widowControl/>
        <w:ind w:firstLine="708"/>
        <w:contextualSpacing/>
        <w:jc w:val="both"/>
        <w:outlineLvl w:val="1"/>
        <w:rPr>
          <w:rFonts w:ascii="PT Astra Serif" w:hAnsi="PT Astra Serif" w:cs="Times New Roman"/>
          <w:sz w:val="28"/>
          <w:szCs w:val="28"/>
        </w:rPr>
      </w:pPr>
    </w:p>
    <w:p w:rsidR="00234A20" w:rsidRPr="00BC3895" w:rsidRDefault="00F27BE2" w:rsidP="00F27BE2">
      <w:pPr>
        <w:pStyle w:val="a3"/>
        <w:numPr>
          <w:ilvl w:val="0"/>
          <w:numId w:val="1"/>
        </w:numPr>
        <w:suppressAutoHyphens/>
        <w:jc w:val="both"/>
        <w:rPr>
          <w:rFonts w:ascii="PT Astra Serif" w:hAnsi="PT Astra Serif"/>
          <w:b w:val="0"/>
          <w:bCs w:val="0"/>
          <w:sz w:val="28"/>
          <w:szCs w:val="28"/>
        </w:rPr>
      </w:pPr>
      <w:r w:rsidRPr="00BC3895">
        <w:rPr>
          <w:rFonts w:ascii="PT Astra Serif" w:hAnsi="PT Astra Serif"/>
          <w:b w:val="0"/>
          <w:bCs w:val="0"/>
          <w:sz w:val="28"/>
          <w:szCs w:val="28"/>
        </w:rPr>
        <w:t>р</w:t>
      </w:r>
      <w:r w:rsidR="00746F57" w:rsidRPr="00BC3895">
        <w:rPr>
          <w:rFonts w:ascii="PT Astra Serif" w:hAnsi="PT Astra Serif"/>
          <w:b w:val="0"/>
          <w:bCs w:val="0"/>
          <w:sz w:val="28"/>
          <w:szCs w:val="28"/>
        </w:rPr>
        <w:t>аздел 5 изложить в следующей редакции</w:t>
      </w:r>
      <w:r w:rsidRPr="00BC3895">
        <w:rPr>
          <w:rFonts w:ascii="PT Astra Serif" w:hAnsi="PT Astra Serif"/>
          <w:b w:val="0"/>
          <w:bCs w:val="0"/>
          <w:sz w:val="28"/>
          <w:szCs w:val="28"/>
        </w:rPr>
        <w:t>:</w:t>
      </w:r>
    </w:p>
    <w:p w:rsidR="00F27BE2" w:rsidRPr="00BC3895" w:rsidRDefault="00F27BE2" w:rsidP="00F27BE2">
      <w:pPr>
        <w:pStyle w:val="ConsPlusNormal"/>
        <w:widowControl/>
        <w:tabs>
          <w:tab w:val="left" w:pos="426"/>
          <w:tab w:val="left" w:pos="1134"/>
        </w:tabs>
        <w:spacing w:line="230" w:lineRule="auto"/>
        <w:ind w:left="360"/>
        <w:contextualSpacing/>
        <w:jc w:val="center"/>
        <w:outlineLvl w:val="1"/>
        <w:rPr>
          <w:rFonts w:ascii="PT Astra Serif" w:hAnsi="PT Astra Serif" w:cs="Times New Roman"/>
          <w:sz w:val="28"/>
          <w:szCs w:val="28"/>
        </w:rPr>
      </w:pPr>
      <w:r w:rsidRPr="00BC3895">
        <w:rPr>
          <w:rFonts w:ascii="PT Astra Serif" w:hAnsi="PT Astra Serif" w:cs="Times New Roman"/>
          <w:sz w:val="28"/>
          <w:szCs w:val="28"/>
        </w:rPr>
        <w:t xml:space="preserve">«5. Прогноз основных характеристик консолидированного </w:t>
      </w:r>
      <w:r w:rsidRPr="00BC3895">
        <w:rPr>
          <w:rFonts w:ascii="PT Astra Serif" w:hAnsi="PT Astra Serif" w:cs="Times New Roman"/>
          <w:sz w:val="28"/>
          <w:szCs w:val="28"/>
        </w:rPr>
        <w:br/>
        <w:t>и областного бюджетов Ульяновской области на период до 2030 года.</w:t>
      </w:r>
      <w:r w:rsidRPr="00BC3895">
        <w:rPr>
          <w:rFonts w:ascii="PT Astra Serif" w:hAnsi="PT Astra Serif" w:cs="Times New Roman"/>
          <w:sz w:val="28"/>
          <w:szCs w:val="28"/>
        </w:rPr>
        <w:br/>
        <w:t xml:space="preserve">Структура доходов и расходов консолидированного </w:t>
      </w:r>
      <w:r w:rsidRPr="00BC3895">
        <w:rPr>
          <w:rFonts w:ascii="PT Astra Serif" w:hAnsi="PT Astra Serif" w:cs="Times New Roman"/>
          <w:sz w:val="28"/>
          <w:szCs w:val="28"/>
        </w:rPr>
        <w:br/>
        <w:t>и областного бюджетов Ульяновской области</w:t>
      </w:r>
    </w:p>
    <w:p w:rsidR="00F27BE2" w:rsidRPr="00BC3895" w:rsidRDefault="00F27BE2" w:rsidP="00F27BE2">
      <w:pPr>
        <w:spacing w:line="230" w:lineRule="auto"/>
        <w:contextualSpacing/>
        <w:jc w:val="both"/>
        <w:rPr>
          <w:rFonts w:ascii="PT Astra Serif" w:hAnsi="PT Astra Serif"/>
          <w:b/>
          <w:sz w:val="28"/>
          <w:szCs w:val="28"/>
        </w:rPr>
      </w:pPr>
    </w:p>
    <w:p w:rsidR="00F27BE2" w:rsidRPr="00BC3895" w:rsidRDefault="00F27BE2" w:rsidP="00F27BE2">
      <w:pPr>
        <w:spacing w:line="230" w:lineRule="auto"/>
        <w:ind w:firstLine="708"/>
        <w:contextualSpacing/>
        <w:jc w:val="both"/>
        <w:rPr>
          <w:rFonts w:ascii="PT Astra Serif" w:hAnsi="PT Astra Serif"/>
          <w:sz w:val="28"/>
          <w:szCs w:val="28"/>
        </w:rPr>
      </w:pPr>
      <w:r w:rsidRPr="00BC3895">
        <w:rPr>
          <w:rFonts w:ascii="PT Astra Serif" w:hAnsi="PT Astra Serif"/>
          <w:sz w:val="28"/>
          <w:szCs w:val="28"/>
        </w:rPr>
        <w:t xml:space="preserve">Прогноз основных характеристик консолидированного и областного бюджетов Ульяновской области на период до 2030 года разработан </w:t>
      </w:r>
      <w:r w:rsidRPr="00BC3895">
        <w:rPr>
          <w:rFonts w:ascii="PT Astra Serif" w:hAnsi="PT Astra Serif"/>
          <w:sz w:val="28"/>
          <w:szCs w:val="28"/>
        </w:rPr>
        <w:br/>
        <w:t xml:space="preserve">с соблюдением принципов налоговой, бюджетной и долговой политики Ульяновской области на долгосрочный период (приложения № 1 и 2 </w:t>
      </w:r>
      <w:r w:rsidRPr="00BC3895">
        <w:rPr>
          <w:rFonts w:ascii="PT Astra Serif" w:hAnsi="PT Astra Serif"/>
          <w:sz w:val="28"/>
          <w:szCs w:val="28"/>
        </w:rPr>
        <w:br/>
        <w:t>к настоящему долгосрочному бюджетному прогнозу).</w:t>
      </w:r>
    </w:p>
    <w:p w:rsidR="00F27BE2" w:rsidRPr="00BC3895" w:rsidRDefault="00F27BE2" w:rsidP="00F27BE2">
      <w:pPr>
        <w:spacing w:line="230" w:lineRule="auto"/>
        <w:ind w:firstLine="708"/>
        <w:contextualSpacing/>
        <w:jc w:val="both"/>
        <w:rPr>
          <w:rFonts w:ascii="PT Astra Serif" w:hAnsi="PT Astra Serif"/>
          <w:sz w:val="28"/>
          <w:szCs w:val="28"/>
        </w:rPr>
      </w:pPr>
      <w:r w:rsidRPr="00BC3895">
        <w:rPr>
          <w:rFonts w:ascii="PT Astra Serif" w:hAnsi="PT Astra Serif"/>
          <w:sz w:val="28"/>
          <w:szCs w:val="28"/>
        </w:rPr>
        <w:t xml:space="preserve">В прогнозируемом периоде объём доходов консолидированного бюджета Ульяновской области определён исходя из оценки основных параметров прогноза социально-экономического развития Ульяновской области на период до 2030 года с учётом </w:t>
      </w:r>
      <w:proofErr w:type="gramStart"/>
      <w:r w:rsidRPr="00BC3895">
        <w:rPr>
          <w:rFonts w:ascii="PT Astra Serif" w:hAnsi="PT Astra Serif"/>
          <w:sz w:val="28"/>
          <w:szCs w:val="28"/>
        </w:rPr>
        <w:t>сохранения основных параметров налогообложения секторов экономики</w:t>
      </w:r>
      <w:proofErr w:type="gramEnd"/>
      <w:r w:rsidRPr="00BC3895">
        <w:rPr>
          <w:rFonts w:ascii="PT Astra Serif" w:hAnsi="PT Astra Serif"/>
          <w:sz w:val="28"/>
          <w:szCs w:val="28"/>
        </w:rPr>
        <w:t>.</w:t>
      </w:r>
    </w:p>
    <w:p w:rsidR="00F27BE2" w:rsidRPr="00BC3895" w:rsidRDefault="00F27BE2" w:rsidP="00F27BE2">
      <w:pPr>
        <w:spacing w:line="230" w:lineRule="auto"/>
        <w:ind w:firstLine="708"/>
        <w:contextualSpacing/>
        <w:jc w:val="both"/>
        <w:rPr>
          <w:rFonts w:ascii="PT Astra Serif" w:hAnsi="PT Astra Serif"/>
          <w:sz w:val="28"/>
          <w:szCs w:val="28"/>
        </w:rPr>
      </w:pPr>
      <w:proofErr w:type="gramStart"/>
      <w:r w:rsidRPr="00BC3895">
        <w:rPr>
          <w:rFonts w:ascii="PT Astra Serif" w:hAnsi="PT Astra Serif"/>
          <w:sz w:val="28"/>
          <w:szCs w:val="28"/>
        </w:rPr>
        <w:t>Объём расходов консолидированного бюджета Ульяновской области определён исходя из оценки доходов консолидированного бюджета Ульяновской области до 2030 года с учётом ограничения размера дефицита бюджета и прогнозируемого объёма расходных обязательств Ульяновской области и муниципальных образований Ульяновской области согласно законодательству Российской Федерации и законодательству Ульяновской области</w:t>
      </w:r>
      <w:r w:rsidR="00AD61A1" w:rsidRPr="00BC3895">
        <w:rPr>
          <w:rFonts w:ascii="PT Astra Serif" w:hAnsi="PT Astra Serif"/>
          <w:sz w:val="28"/>
          <w:szCs w:val="28"/>
        </w:rPr>
        <w:t>, а также с учётом необходимости</w:t>
      </w:r>
      <w:r w:rsidR="00AD61A1" w:rsidRPr="00BC3895">
        <w:rPr>
          <w:rFonts w:ascii="PT Astra Serif" w:hAnsi="PT Astra Serif"/>
          <w:b/>
          <w:sz w:val="28"/>
          <w:szCs w:val="28"/>
        </w:rPr>
        <w:t xml:space="preserve"> </w:t>
      </w:r>
      <w:r w:rsidR="00AD61A1" w:rsidRPr="00BC3895">
        <w:rPr>
          <w:rFonts w:ascii="PT Astra Serif" w:hAnsi="PT Astra Serif"/>
          <w:sz w:val="28"/>
          <w:szCs w:val="28"/>
        </w:rPr>
        <w:t>выполнения условий соглашений с Министерством финансов Российской Федерации</w:t>
      </w:r>
      <w:r w:rsidR="00AD61A1" w:rsidRPr="00BC3895">
        <w:rPr>
          <w:rFonts w:ascii="PT Astra Serif" w:hAnsi="PT Astra Serif"/>
          <w:spacing w:val="-2"/>
          <w:sz w:val="28"/>
          <w:szCs w:val="28"/>
        </w:rPr>
        <w:t xml:space="preserve"> по реструктуризации бюджетных</w:t>
      </w:r>
      <w:proofErr w:type="gramEnd"/>
      <w:r w:rsidR="00AD61A1" w:rsidRPr="00BC3895">
        <w:rPr>
          <w:rFonts w:ascii="PT Astra Serif" w:hAnsi="PT Astra Serif"/>
          <w:spacing w:val="-2"/>
          <w:sz w:val="28"/>
          <w:szCs w:val="28"/>
        </w:rPr>
        <w:t xml:space="preserve"> </w:t>
      </w:r>
      <w:proofErr w:type="gramStart"/>
      <w:r w:rsidR="00AD61A1" w:rsidRPr="00BC3895">
        <w:rPr>
          <w:rFonts w:ascii="PT Astra Serif" w:hAnsi="PT Astra Serif"/>
          <w:spacing w:val="-2"/>
          <w:sz w:val="28"/>
          <w:szCs w:val="28"/>
        </w:rPr>
        <w:t xml:space="preserve">кредитов, в соответствии с которыми для региона </w:t>
      </w:r>
      <w:r w:rsidR="00AD61A1" w:rsidRPr="00BC3895">
        <w:rPr>
          <w:rFonts w:ascii="PT Astra Serif" w:hAnsi="PT Astra Serif"/>
          <w:sz w:val="28"/>
          <w:szCs w:val="28"/>
        </w:rPr>
        <w:t xml:space="preserve">предусмотрено ограничение по доле коммерческих кредитов в налоговых и неналоговых доходах </w:t>
      </w:r>
      <w:r w:rsidRPr="00BC3895">
        <w:rPr>
          <w:rFonts w:ascii="PT Astra Serif" w:hAnsi="PT Astra Serif"/>
          <w:sz w:val="28"/>
          <w:szCs w:val="28"/>
        </w:rPr>
        <w:t>Межбюджетные отношения на долгосрочную перспективу сформированы на основе преемственности подходов, ориентированных на обеспечение сбалансированности местных бюджетов и создание условий для их устойчивого исполнения, с учётом принятых решений по перераспределению полномочий между Ульяновской областью и органами местного самоуправления муниципальных образований Ульяновской области.</w:t>
      </w:r>
      <w:proofErr w:type="gramEnd"/>
    </w:p>
    <w:p w:rsidR="00F27BE2" w:rsidRPr="00BC3895" w:rsidRDefault="00F27BE2" w:rsidP="00F27BE2">
      <w:pPr>
        <w:spacing w:line="230" w:lineRule="auto"/>
        <w:ind w:firstLine="708"/>
        <w:contextualSpacing/>
        <w:jc w:val="both"/>
        <w:rPr>
          <w:rFonts w:ascii="PT Astra Serif" w:hAnsi="PT Astra Serif"/>
          <w:sz w:val="28"/>
          <w:szCs w:val="28"/>
        </w:rPr>
      </w:pPr>
      <w:r w:rsidRPr="00BC3895">
        <w:rPr>
          <w:rFonts w:ascii="PT Astra Serif" w:hAnsi="PT Astra Serif"/>
          <w:sz w:val="28"/>
          <w:szCs w:val="28"/>
        </w:rPr>
        <w:t xml:space="preserve">В структуре доходов как консолидированного, так и областного бюджетов Ульяновской области преобладают налоговые и неналоговые доходы. В долгосрочном периоде их доля в консолидированном бюджете Ульяновской области возрастёт с </w:t>
      </w:r>
      <w:r w:rsidR="00817BA4" w:rsidRPr="00BC3895">
        <w:rPr>
          <w:rFonts w:ascii="PT Astra Serif" w:hAnsi="PT Astra Serif"/>
          <w:sz w:val="28"/>
          <w:szCs w:val="28"/>
        </w:rPr>
        <w:t>8</w:t>
      </w:r>
      <w:r w:rsidR="00D01572" w:rsidRPr="00BC3895">
        <w:rPr>
          <w:rFonts w:ascii="PT Astra Serif" w:hAnsi="PT Astra Serif"/>
          <w:sz w:val="28"/>
          <w:szCs w:val="28"/>
        </w:rPr>
        <w:t>1</w:t>
      </w:r>
      <w:r w:rsidR="00817BA4" w:rsidRPr="00BC3895">
        <w:rPr>
          <w:rFonts w:ascii="PT Astra Serif" w:hAnsi="PT Astra Serif"/>
          <w:sz w:val="28"/>
          <w:szCs w:val="28"/>
        </w:rPr>
        <w:t>,5</w:t>
      </w:r>
      <w:r w:rsidRPr="00BC3895">
        <w:rPr>
          <w:rFonts w:ascii="PT Astra Serif" w:hAnsi="PT Astra Serif"/>
          <w:sz w:val="28"/>
          <w:szCs w:val="28"/>
        </w:rPr>
        <w:t>% в 201</w:t>
      </w:r>
      <w:r w:rsidR="00C932F6" w:rsidRPr="00BC3895">
        <w:rPr>
          <w:rFonts w:ascii="PT Astra Serif" w:hAnsi="PT Astra Serif"/>
          <w:sz w:val="28"/>
          <w:szCs w:val="28"/>
        </w:rPr>
        <w:t>9</w:t>
      </w:r>
      <w:r w:rsidRPr="00BC3895">
        <w:rPr>
          <w:rFonts w:ascii="PT Astra Serif" w:hAnsi="PT Astra Serif"/>
          <w:sz w:val="28"/>
          <w:szCs w:val="28"/>
        </w:rPr>
        <w:t xml:space="preserve"> году до </w:t>
      </w:r>
      <w:r w:rsidR="00817BA4" w:rsidRPr="00BC3895">
        <w:rPr>
          <w:rFonts w:ascii="PT Astra Serif" w:hAnsi="PT Astra Serif"/>
          <w:sz w:val="28"/>
          <w:szCs w:val="28"/>
        </w:rPr>
        <w:t>94,</w:t>
      </w:r>
      <w:r w:rsidR="00D01572" w:rsidRPr="00BC3895">
        <w:rPr>
          <w:rFonts w:ascii="PT Astra Serif" w:hAnsi="PT Astra Serif"/>
          <w:sz w:val="28"/>
          <w:szCs w:val="28"/>
        </w:rPr>
        <w:t>0</w:t>
      </w:r>
      <w:r w:rsidRPr="00BC3895">
        <w:rPr>
          <w:rFonts w:ascii="PT Astra Serif" w:hAnsi="PT Astra Serif"/>
          <w:sz w:val="28"/>
          <w:szCs w:val="28"/>
        </w:rPr>
        <w:t xml:space="preserve">% в 2030 году, </w:t>
      </w:r>
      <w:r w:rsidRPr="00BC3895">
        <w:rPr>
          <w:rFonts w:ascii="PT Astra Serif" w:hAnsi="PT Astra Serif"/>
          <w:sz w:val="28"/>
          <w:szCs w:val="28"/>
        </w:rPr>
        <w:br/>
        <w:t xml:space="preserve">в областном бюджете Ульяновской области – с </w:t>
      </w:r>
      <w:r w:rsidR="00817BA4" w:rsidRPr="00BC3895">
        <w:rPr>
          <w:rFonts w:ascii="PT Astra Serif" w:hAnsi="PT Astra Serif"/>
          <w:sz w:val="28"/>
          <w:szCs w:val="28"/>
        </w:rPr>
        <w:t>7</w:t>
      </w:r>
      <w:r w:rsidR="00D01572" w:rsidRPr="00BC3895">
        <w:rPr>
          <w:rFonts w:ascii="PT Astra Serif" w:hAnsi="PT Astra Serif"/>
          <w:sz w:val="28"/>
          <w:szCs w:val="28"/>
        </w:rPr>
        <w:t>8</w:t>
      </w:r>
      <w:r w:rsidR="00817BA4" w:rsidRPr="00BC3895">
        <w:rPr>
          <w:rFonts w:ascii="PT Astra Serif" w:hAnsi="PT Astra Serif"/>
          <w:sz w:val="28"/>
          <w:szCs w:val="28"/>
        </w:rPr>
        <w:t>,</w:t>
      </w:r>
      <w:r w:rsidR="00D01572" w:rsidRPr="00BC3895">
        <w:rPr>
          <w:rFonts w:ascii="PT Astra Serif" w:hAnsi="PT Astra Serif"/>
          <w:sz w:val="28"/>
          <w:szCs w:val="28"/>
        </w:rPr>
        <w:t>9</w:t>
      </w:r>
      <w:r w:rsidRPr="00BC3895">
        <w:rPr>
          <w:rFonts w:ascii="PT Astra Serif" w:hAnsi="PT Astra Serif"/>
          <w:sz w:val="28"/>
          <w:szCs w:val="28"/>
        </w:rPr>
        <w:t xml:space="preserve">% </w:t>
      </w:r>
      <w:proofErr w:type="gramStart"/>
      <w:r w:rsidRPr="00BC3895">
        <w:rPr>
          <w:rFonts w:ascii="PT Astra Serif" w:hAnsi="PT Astra Serif"/>
          <w:sz w:val="28"/>
          <w:szCs w:val="28"/>
        </w:rPr>
        <w:t>до</w:t>
      </w:r>
      <w:proofErr w:type="gramEnd"/>
      <w:r w:rsidRPr="00BC3895">
        <w:rPr>
          <w:rFonts w:ascii="PT Astra Serif" w:hAnsi="PT Astra Serif"/>
          <w:sz w:val="28"/>
          <w:szCs w:val="28"/>
        </w:rPr>
        <w:t xml:space="preserve"> </w:t>
      </w:r>
      <w:r w:rsidR="00817BA4" w:rsidRPr="00BC3895">
        <w:rPr>
          <w:rFonts w:ascii="PT Astra Serif" w:hAnsi="PT Astra Serif"/>
          <w:sz w:val="28"/>
          <w:szCs w:val="28"/>
        </w:rPr>
        <w:t>93,</w:t>
      </w:r>
      <w:r w:rsidR="00D01572" w:rsidRPr="00BC3895">
        <w:rPr>
          <w:rFonts w:ascii="PT Astra Serif" w:hAnsi="PT Astra Serif"/>
          <w:sz w:val="28"/>
          <w:szCs w:val="28"/>
        </w:rPr>
        <w:t>0</w:t>
      </w:r>
      <w:r w:rsidRPr="00BC3895">
        <w:rPr>
          <w:rFonts w:ascii="PT Astra Serif" w:hAnsi="PT Astra Serif"/>
          <w:sz w:val="28"/>
          <w:szCs w:val="28"/>
        </w:rPr>
        <w:t xml:space="preserve">% соответственно. </w:t>
      </w:r>
    </w:p>
    <w:p w:rsidR="002D186A" w:rsidRPr="00BC3895" w:rsidRDefault="002D186A" w:rsidP="002D186A">
      <w:pPr>
        <w:pStyle w:val="ConsPlusNormal"/>
        <w:widowControl/>
        <w:spacing w:line="230" w:lineRule="auto"/>
        <w:ind w:firstLine="709"/>
        <w:contextualSpacing/>
        <w:jc w:val="both"/>
        <w:outlineLvl w:val="1"/>
        <w:rPr>
          <w:rFonts w:ascii="PT Astra Serif" w:hAnsi="PT Astra Serif" w:cs="Times New Roman"/>
          <w:sz w:val="28"/>
          <w:szCs w:val="28"/>
        </w:rPr>
      </w:pPr>
      <w:r w:rsidRPr="00BC3895">
        <w:rPr>
          <w:rFonts w:ascii="PT Astra Serif" w:hAnsi="PT Astra Serif" w:cs="Times New Roman"/>
          <w:sz w:val="28"/>
          <w:szCs w:val="28"/>
        </w:rPr>
        <w:lastRenderedPageBreak/>
        <w:t>Поступление налоговых и неналоговых доходов в консолидированный бюджет Ульяновской области в 2030 году прогнозируется в сумме 77,5 млрд. рублей, что, по предварительной оценке, больше в 1,5 раза, чем в 2018 году.</w:t>
      </w:r>
    </w:p>
    <w:p w:rsidR="002D186A" w:rsidRPr="00BC3895" w:rsidRDefault="002D186A" w:rsidP="002D186A">
      <w:pPr>
        <w:spacing w:line="230" w:lineRule="auto"/>
        <w:ind w:firstLine="708"/>
        <w:contextualSpacing/>
        <w:jc w:val="both"/>
        <w:rPr>
          <w:rFonts w:ascii="PT Astra Serif" w:hAnsi="PT Astra Serif"/>
          <w:sz w:val="28"/>
          <w:szCs w:val="28"/>
        </w:rPr>
      </w:pPr>
      <w:r w:rsidRPr="00BC3895">
        <w:rPr>
          <w:rFonts w:ascii="PT Astra Serif" w:hAnsi="PT Astra Serif"/>
          <w:sz w:val="28"/>
          <w:szCs w:val="28"/>
        </w:rPr>
        <w:t xml:space="preserve">Основными </w:t>
      </w:r>
      <w:proofErr w:type="spellStart"/>
      <w:r w:rsidRPr="00BC3895">
        <w:rPr>
          <w:rFonts w:ascii="PT Astra Serif" w:hAnsi="PT Astra Serif"/>
          <w:sz w:val="28"/>
          <w:szCs w:val="28"/>
        </w:rPr>
        <w:t>бюджетообразующими</w:t>
      </w:r>
      <w:proofErr w:type="spellEnd"/>
      <w:r w:rsidRPr="00BC3895">
        <w:rPr>
          <w:rFonts w:ascii="PT Astra Serif" w:hAnsi="PT Astra Serif"/>
          <w:sz w:val="28"/>
          <w:szCs w:val="28"/>
        </w:rPr>
        <w:t xml:space="preserve"> налогами на долгосрочный период остаются налог на прибыль, НДФЛ и акцизы, их доля в общем объёме налоговых и неналоговых доходов консолидированного бюджета Ульяновской области вырастет с 8</w:t>
      </w:r>
      <w:r w:rsidR="00C932F6" w:rsidRPr="00BC3895">
        <w:rPr>
          <w:rFonts w:ascii="PT Astra Serif" w:hAnsi="PT Astra Serif"/>
          <w:sz w:val="28"/>
          <w:szCs w:val="28"/>
        </w:rPr>
        <w:t>8</w:t>
      </w:r>
      <w:r w:rsidRPr="00BC3895">
        <w:rPr>
          <w:rFonts w:ascii="PT Astra Serif" w:hAnsi="PT Astra Serif"/>
          <w:sz w:val="28"/>
          <w:szCs w:val="28"/>
        </w:rPr>
        <w:t xml:space="preserve">,0% в 2019 году до </w:t>
      </w:r>
      <w:r w:rsidR="00C932F6" w:rsidRPr="00BC3895">
        <w:rPr>
          <w:rFonts w:ascii="PT Astra Serif" w:hAnsi="PT Astra Serif"/>
          <w:sz w:val="28"/>
          <w:szCs w:val="28"/>
        </w:rPr>
        <w:t>94,0</w:t>
      </w:r>
      <w:r w:rsidRPr="00BC3895">
        <w:rPr>
          <w:rFonts w:ascii="PT Astra Serif" w:hAnsi="PT Astra Serif"/>
          <w:sz w:val="28"/>
          <w:szCs w:val="28"/>
        </w:rPr>
        <w:t xml:space="preserve">% в 2030 году, в областном бюджете Ульяновской области – соответственно с </w:t>
      </w:r>
      <w:r w:rsidR="00CA4578" w:rsidRPr="00BC3895">
        <w:rPr>
          <w:rFonts w:ascii="PT Astra Serif" w:hAnsi="PT Astra Serif"/>
          <w:sz w:val="28"/>
          <w:szCs w:val="28"/>
        </w:rPr>
        <w:t>75,0</w:t>
      </w:r>
      <w:r w:rsidRPr="00BC3895">
        <w:rPr>
          <w:rFonts w:ascii="PT Astra Serif" w:hAnsi="PT Astra Serif"/>
          <w:sz w:val="28"/>
          <w:szCs w:val="28"/>
        </w:rPr>
        <w:t xml:space="preserve">% </w:t>
      </w:r>
      <w:proofErr w:type="gramStart"/>
      <w:r w:rsidRPr="00BC3895">
        <w:rPr>
          <w:rFonts w:ascii="PT Astra Serif" w:hAnsi="PT Astra Serif"/>
          <w:sz w:val="28"/>
          <w:szCs w:val="28"/>
        </w:rPr>
        <w:t>до</w:t>
      </w:r>
      <w:proofErr w:type="gramEnd"/>
      <w:r w:rsidRPr="00BC3895">
        <w:rPr>
          <w:rFonts w:ascii="PT Astra Serif" w:hAnsi="PT Astra Serif"/>
          <w:sz w:val="28"/>
          <w:szCs w:val="28"/>
        </w:rPr>
        <w:t xml:space="preserve"> </w:t>
      </w:r>
      <w:r w:rsidR="00CA4578" w:rsidRPr="00BC3895">
        <w:rPr>
          <w:rFonts w:ascii="PT Astra Serif" w:hAnsi="PT Astra Serif"/>
          <w:sz w:val="28"/>
          <w:szCs w:val="28"/>
        </w:rPr>
        <w:t>93,0</w:t>
      </w:r>
      <w:r w:rsidRPr="00BC3895">
        <w:rPr>
          <w:rFonts w:ascii="PT Astra Serif" w:hAnsi="PT Astra Serif"/>
          <w:sz w:val="28"/>
          <w:szCs w:val="28"/>
        </w:rPr>
        <w:t>%.</w:t>
      </w:r>
    </w:p>
    <w:p w:rsidR="00F27BE2" w:rsidRPr="00BC3895" w:rsidRDefault="00F27BE2" w:rsidP="00F27BE2">
      <w:pPr>
        <w:spacing w:line="235" w:lineRule="auto"/>
        <w:ind w:firstLine="708"/>
        <w:contextualSpacing/>
        <w:jc w:val="both"/>
        <w:rPr>
          <w:rFonts w:ascii="PT Astra Serif" w:hAnsi="PT Astra Serif"/>
          <w:sz w:val="28"/>
          <w:szCs w:val="28"/>
        </w:rPr>
      </w:pPr>
      <w:r w:rsidRPr="00BC3895">
        <w:rPr>
          <w:rFonts w:ascii="PT Astra Serif" w:hAnsi="PT Astra Serif"/>
          <w:sz w:val="28"/>
          <w:szCs w:val="28"/>
        </w:rPr>
        <w:t xml:space="preserve">На параметры консолидированного и областного бюджетов Ульяновской области и их структуру оказывает влияние некоторая неопределённость </w:t>
      </w:r>
      <w:r w:rsidR="000247F4" w:rsidRPr="00BC3895">
        <w:rPr>
          <w:rFonts w:ascii="PT Astra Serif" w:hAnsi="PT Astra Serif"/>
          <w:sz w:val="28"/>
          <w:szCs w:val="28"/>
        </w:rPr>
        <w:br/>
      </w:r>
      <w:proofErr w:type="gramStart"/>
      <w:r w:rsidRPr="00BC3895">
        <w:rPr>
          <w:rFonts w:ascii="PT Astra Serif" w:hAnsi="PT Astra Serif"/>
          <w:sz w:val="28"/>
          <w:szCs w:val="28"/>
        </w:rPr>
        <w:t xml:space="preserve">с объёмами финансовой помощи из федерального бюджета в связи </w:t>
      </w:r>
      <w:r w:rsidR="000247F4" w:rsidRPr="00BC3895">
        <w:rPr>
          <w:rFonts w:ascii="PT Astra Serif" w:hAnsi="PT Astra Serif"/>
          <w:sz w:val="28"/>
          <w:szCs w:val="28"/>
        </w:rPr>
        <w:br/>
      </w:r>
      <w:r w:rsidRPr="00BC3895">
        <w:rPr>
          <w:rFonts w:ascii="PT Astra Serif" w:hAnsi="PT Astra Serif"/>
          <w:sz w:val="28"/>
          <w:szCs w:val="28"/>
        </w:rPr>
        <w:t>с отсутствием распределения из федерального бюджета</w:t>
      </w:r>
      <w:proofErr w:type="gramEnd"/>
      <w:r w:rsidRPr="00BC3895">
        <w:rPr>
          <w:rFonts w:ascii="PT Astra Serif" w:hAnsi="PT Astra Serif"/>
          <w:sz w:val="28"/>
          <w:szCs w:val="28"/>
        </w:rPr>
        <w:t xml:space="preserve"> межбюджетных трансфертов субъектам Российской Федерации на плановый период </w:t>
      </w:r>
      <w:r w:rsidR="000247F4" w:rsidRPr="00BC3895">
        <w:rPr>
          <w:rFonts w:ascii="PT Astra Serif" w:hAnsi="PT Astra Serif"/>
          <w:sz w:val="28"/>
          <w:szCs w:val="28"/>
        </w:rPr>
        <w:br/>
      </w:r>
      <w:r w:rsidRPr="00BC3895">
        <w:rPr>
          <w:rFonts w:ascii="PT Astra Serif" w:hAnsi="PT Astra Serif"/>
          <w:sz w:val="28"/>
          <w:szCs w:val="28"/>
        </w:rPr>
        <w:t>и долгосрочную перспективу.</w:t>
      </w:r>
    </w:p>
    <w:p w:rsidR="00F27BE2" w:rsidRPr="00BC3895" w:rsidRDefault="00F27BE2" w:rsidP="00F27BE2">
      <w:pPr>
        <w:pStyle w:val="a5"/>
        <w:spacing w:line="235" w:lineRule="auto"/>
        <w:ind w:left="0" w:firstLine="709"/>
        <w:jc w:val="both"/>
        <w:rPr>
          <w:rFonts w:ascii="PT Astra Serif" w:hAnsi="PT Astra Serif"/>
          <w:sz w:val="28"/>
          <w:szCs w:val="28"/>
        </w:rPr>
      </w:pPr>
      <w:r w:rsidRPr="00BC3895">
        <w:rPr>
          <w:rFonts w:ascii="PT Astra Serif" w:hAnsi="PT Astra Serif"/>
          <w:sz w:val="28"/>
          <w:szCs w:val="28"/>
        </w:rPr>
        <w:t xml:space="preserve">В соответствии с бюджетной политикой Ульяновской области </w:t>
      </w:r>
      <w:r w:rsidRPr="00BC3895">
        <w:rPr>
          <w:rFonts w:ascii="PT Astra Serif" w:hAnsi="PT Astra Serif"/>
          <w:sz w:val="28"/>
          <w:szCs w:val="28"/>
        </w:rPr>
        <w:br/>
        <w:t xml:space="preserve">в структуре расходов областного бюджета Ульяновской области </w:t>
      </w:r>
      <w:r w:rsidRPr="00BC3895">
        <w:rPr>
          <w:rFonts w:ascii="PT Astra Serif" w:hAnsi="PT Astra Serif"/>
          <w:sz w:val="28"/>
          <w:szCs w:val="28"/>
        </w:rPr>
        <w:br/>
        <w:t xml:space="preserve">на долгосрочный период будут преобладать расходы на обеспечение публичных услуг в сфере социальной политики, образования, здравоохранения, включая финансовую помощь местным бюджетам. Удельный вес этих расходов в общей сумме расходов областного бюджета Ульяновской области </w:t>
      </w:r>
      <w:r w:rsidR="000247F4" w:rsidRPr="00BC3895">
        <w:rPr>
          <w:rFonts w:ascii="PT Astra Serif" w:hAnsi="PT Astra Serif"/>
          <w:sz w:val="28"/>
          <w:szCs w:val="28"/>
        </w:rPr>
        <w:br/>
      </w:r>
      <w:r w:rsidRPr="00BC3895">
        <w:rPr>
          <w:rFonts w:ascii="PT Astra Serif" w:hAnsi="PT Astra Serif"/>
          <w:sz w:val="28"/>
          <w:szCs w:val="28"/>
        </w:rPr>
        <w:t>в долгосрочном периоде будет составлять</w:t>
      </w:r>
      <w:r w:rsidR="00CA4578" w:rsidRPr="00BC3895">
        <w:rPr>
          <w:rFonts w:ascii="PT Astra Serif" w:hAnsi="PT Astra Serif"/>
          <w:sz w:val="28"/>
          <w:szCs w:val="28"/>
        </w:rPr>
        <w:t xml:space="preserve"> более</w:t>
      </w:r>
      <w:r w:rsidRPr="00BC3895">
        <w:rPr>
          <w:rFonts w:ascii="PT Astra Serif" w:hAnsi="PT Astra Serif"/>
          <w:sz w:val="28"/>
          <w:szCs w:val="28"/>
        </w:rPr>
        <w:t xml:space="preserve"> 7</w:t>
      </w:r>
      <w:r w:rsidR="00CA4578" w:rsidRPr="00BC3895">
        <w:rPr>
          <w:rFonts w:ascii="PT Astra Serif" w:hAnsi="PT Astra Serif"/>
          <w:sz w:val="28"/>
          <w:szCs w:val="28"/>
        </w:rPr>
        <w:t>0</w:t>
      </w:r>
      <w:r w:rsidRPr="00BC3895">
        <w:rPr>
          <w:rFonts w:ascii="PT Astra Serif" w:hAnsi="PT Astra Serif"/>
          <w:sz w:val="28"/>
          <w:szCs w:val="28"/>
        </w:rPr>
        <w:t xml:space="preserve">%; </w:t>
      </w:r>
      <w:r w:rsidR="00CA4578" w:rsidRPr="00BC3895">
        <w:rPr>
          <w:rFonts w:ascii="PT Astra Serif" w:hAnsi="PT Astra Serif"/>
          <w:sz w:val="28"/>
          <w:szCs w:val="28"/>
        </w:rPr>
        <w:t>20</w:t>
      </w:r>
      <w:r w:rsidRPr="00BC3895">
        <w:rPr>
          <w:rFonts w:ascii="PT Astra Serif" w:hAnsi="PT Astra Serif"/>
          <w:sz w:val="28"/>
          <w:szCs w:val="28"/>
        </w:rPr>
        <w:t>% расходов будет направляться на поддержку реального сектора экономики, 10% – на все остальные расходы, включая общегосударственные вопросы и обслуживание государственного долга.</w:t>
      </w:r>
    </w:p>
    <w:p w:rsidR="00F27BE2" w:rsidRPr="00BC3895" w:rsidRDefault="00F27BE2" w:rsidP="00F27BE2">
      <w:pPr>
        <w:pStyle w:val="ConsPlusNormal"/>
        <w:widowControl/>
        <w:spacing w:line="235" w:lineRule="auto"/>
        <w:ind w:firstLine="709"/>
        <w:contextualSpacing/>
        <w:jc w:val="both"/>
        <w:outlineLvl w:val="1"/>
        <w:rPr>
          <w:rFonts w:ascii="PT Astra Serif" w:hAnsi="PT Astra Serif" w:cs="Times New Roman"/>
          <w:sz w:val="28"/>
          <w:szCs w:val="28"/>
        </w:rPr>
      </w:pPr>
      <w:r w:rsidRPr="00BC3895">
        <w:rPr>
          <w:rFonts w:ascii="PT Astra Serif" w:hAnsi="PT Astra Serif" w:cs="Times New Roman"/>
          <w:sz w:val="28"/>
          <w:szCs w:val="28"/>
        </w:rPr>
        <w:t>В реальном выражении размеры доходов и расходов консолидированного бюджета Ульяновской области существенно возрастут. Основные параметры консолидированного бюджета Ульяновской области приведены в таблице 1.</w:t>
      </w:r>
    </w:p>
    <w:p w:rsidR="00F27BE2" w:rsidRPr="00BC3895" w:rsidRDefault="00F27BE2" w:rsidP="00F27BE2">
      <w:pPr>
        <w:pStyle w:val="ConsPlusNormal"/>
        <w:widowControl/>
        <w:spacing w:line="235" w:lineRule="auto"/>
        <w:ind w:firstLine="709"/>
        <w:contextualSpacing/>
        <w:jc w:val="both"/>
        <w:outlineLvl w:val="1"/>
        <w:rPr>
          <w:rFonts w:ascii="PT Astra Serif" w:hAnsi="PT Astra Serif" w:cs="Times New Roman"/>
          <w:sz w:val="28"/>
          <w:szCs w:val="28"/>
        </w:rPr>
      </w:pPr>
    </w:p>
    <w:p w:rsidR="00F27BE2" w:rsidRPr="00A31B50" w:rsidRDefault="00F27BE2" w:rsidP="00F27BE2">
      <w:pPr>
        <w:pStyle w:val="ConsPlusNormal"/>
        <w:widowControl/>
        <w:spacing w:line="235" w:lineRule="auto"/>
        <w:contextualSpacing/>
        <w:jc w:val="right"/>
        <w:outlineLvl w:val="1"/>
        <w:rPr>
          <w:rFonts w:ascii="Times New Roman" w:hAnsi="Times New Roman" w:cs="Times New Roman"/>
          <w:sz w:val="28"/>
          <w:szCs w:val="28"/>
        </w:rPr>
      </w:pPr>
      <w:r w:rsidRPr="00A31B50">
        <w:rPr>
          <w:rFonts w:ascii="Times New Roman" w:hAnsi="Times New Roman" w:cs="Times New Roman"/>
          <w:sz w:val="28"/>
          <w:szCs w:val="28"/>
        </w:rPr>
        <w:t>Таблица 1</w:t>
      </w:r>
    </w:p>
    <w:p w:rsidR="00F27BE2" w:rsidRPr="00A31B50" w:rsidRDefault="00F27BE2" w:rsidP="00F27BE2">
      <w:pPr>
        <w:pStyle w:val="ConsPlusNormal"/>
        <w:widowControl/>
        <w:spacing w:line="235" w:lineRule="auto"/>
        <w:contextualSpacing/>
        <w:jc w:val="right"/>
        <w:outlineLvl w:val="1"/>
        <w:rPr>
          <w:rFonts w:ascii="Times New Roman" w:hAnsi="Times New Roman" w:cs="Times New Roman"/>
          <w:sz w:val="28"/>
          <w:szCs w:val="28"/>
        </w:rPr>
      </w:pPr>
    </w:p>
    <w:p w:rsidR="00F27BE2" w:rsidRPr="00BC3895" w:rsidRDefault="00F27BE2" w:rsidP="00F27BE2">
      <w:pPr>
        <w:pStyle w:val="ConsPlusNormal"/>
        <w:widowControl/>
        <w:spacing w:line="235" w:lineRule="auto"/>
        <w:contextualSpacing/>
        <w:jc w:val="center"/>
        <w:outlineLvl w:val="1"/>
        <w:rPr>
          <w:rFonts w:ascii="PT Astra Serif" w:hAnsi="PT Astra Serif" w:cs="Times New Roman"/>
          <w:b/>
          <w:sz w:val="28"/>
          <w:szCs w:val="28"/>
        </w:rPr>
      </w:pPr>
      <w:r w:rsidRPr="00BC3895">
        <w:rPr>
          <w:rFonts w:ascii="PT Astra Serif" w:hAnsi="PT Astra Serif" w:cs="Times New Roman"/>
          <w:b/>
          <w:sz w:val="28"/>
          <w:szCs w:val="28"/>
        </w:rPr>
        <w:t xml:space="preserve">Основные параметры </w:t>
      </w:r>
      <w:r w:rsidRPr="00BC3895">
        <w:rPr>
          <w:rFonts w:ascii="PT Astra Serif" w:hAnsi="PT Astra Serif" w:cs="Times New Roman"/>
          <w:b/>
          <w:sz w:val="28"/>
          <w:szCs w:val="28"/>
        </w:rPr>
        <w:br/>
        <w:t>консолидированного бюджета Ульяновской области</w:t>
      </w:r>
    </w:p>
    <w:p w:rsidR="00F27BE2" w:rsidRPr="00BC3895" w:rsidRDefault="00974F16" w:rsidP="00974F16">
      <w:pPr>
        <w:pStyle w:val="ConsPlusNormal"/>
        <w:widowControl/>
        <w:spacing w:line="235" w:lineRule="auto"/>
        <w:ind w:left="7080"/>
        <w:contextualSpacing/>
        <w:jc w:val="center"/>
        <w:outlineLvl w:val="1"/>
        <w:rPr>
          <w:rFonts w:ascii="PT Astra Serif" w:hAnsi="PT Astra Serif" w:cs="Times New Roman"/>
          <w:sz w:val="28"/>
          <w:szCs w:val="28"/>
        </w:rPr>
      </w:pPr>
      <w:r w:rsidRPr="00BC3895">
        <w:rPr>
          <w:rFonts w:ascii="PT Astra Serif" w:hAnsi="PT Astra Serif" w:cs="Times New Roman"/>
          <w:sz w:val="28"/>
          <w:szCs w:val="28"/>
        </w:rPr>
        <w:t xml:space="preserve">      </w:t>
      </w:r>
      <w:r w:rsidR="00F27BE2" w:rsidRPr="00BC3895">
        <w:rPr>
          <w:rFonts w:ascii="PT Astra Serif" w:hAnsi="PT Astra Serif" w:cs="Times New Roman"/>
          <w:sz w:val="28"/>
          <w:szCs w:val="28"/>
        </w:rPr>
        <w:t>млрд. рублей</w:t>
      </w:r>
    </w:p>
    <w:tbl>
      <w:tblPr>
        <w:tblW w:w="946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3510"/>
        <w:gridCol w:w="1134"/>
        <w:gridCol w:w="993"/>
        <w:gridCol w:w="992"/>
        <w:gridCol w:w="992"/>
        <w:gridCol w:w="992"/>
        <w:gridCol w:w="851"/>
      </w:tblGrid>
      <w:tr w:rsidR="00F27BE2" w:rsidRPr="00BC3895" w:rsidTr="00262D8D">
        <w:trPr>
          <w:trHeight w:val="20"/>
        </w:trPr>
        <w:tc>
          <w:tcPr>
            <w:tcW w:w="3510" w:type="dxa"/>
            <w:shd w:val="clear" w:color="auto" w:fill="auto"/>
            <w:hideMark/>
          </w:tcPr>
          <w:p w:rsidR="00F27BE2" w:rsidRPr="00BC3895" w:rsidRDefault="00F27BE2" w:rsidP="007F30BF">
            <w:pPr>
              <w:spacing w:line="235" w:lineRule="auto"/>
              <w:contextualSpacing/>
              <w:jc w:val="center"/>
              <w:rPr>
                <w:rFonts w:ascii="PT Astra Serif" w:hAnsi="PT Astra Serif"/>
                <w:sz w:val="28"/>
                <w:szCs w:val="28"/>
              </w:rPr>
            </w:pPr>
            <w:r w:rsidRPr="00BC3895">
              <w:rPr>
                <w:rFonts w:ascii="PT Astra Serif" w:hAnsi="PT Astra Serif"/>
                <w:sz w:val="28"/>
                <w:szCs w:val="28"/>
              </w:rPr>
              <w:t>Показатель</w:t>
            </w:r>
          </w:p>
        </w:tc>
        <w:tc>
          <w:tcPr>
            <w:tcW w:w="1134" w:type="dxa"/>
          </w:tcPr>
          <w:p w:rsidR="00F27BE2" w:rsidRPr="00BC3895" w:rsidRDefault="00F27BE2" w:rsidP="00E325AE">
            <w:pPr>
              <w:spacing w:line="235" w:lineRule="auto"/>
              <w:contextualSpacing/>
              <w:jc w:val="center"/>
              <w:rPr>
                <w:rFonts w:ascii="PT Astra Serif" w:hAnsi="PT Astra Serif"/>
                <w:sz w:val="28"/>
                <w:szCs w:val="28"/>
              </w:rPr>
            </w:pPr>
            <w:r w:rsidRPr="00BC3895">
              <w:rPr>
                <w:rFonts w:ascii="PT Astra Serif" w:hAnsi="PT Astra Serif"/>
                <w:sz w:val="28"/>
                <w:szCs w:val="28"/>
              </w:rPr>
              <w:t>201</w:t>
            </w:r>
            <w:r w:rsidR="00E325AE" w:rsidRPr="00BC3895">
              <w:rPr>
                <w:rFonts w:ascii="PT Astra Serif" w:hAnsi="PT Astra Serif"/>
                <w:sz w:val="28"/>
                <w:szCs w:val="28"/>
              </w:rPr>
              <w:t>7</w:t>
            </w:r>
          </w:p>
        </w:tc>
        <w:tc>
          <w:tcPr>
            <w:tcW w:w="993" w:type="dxa"/>
            <w:shd w:val="clear" w:color="auto" w:fill="auto"/>
            <w:hideMark/>
          </w:tcPr>
          <w:p w:rsidR="00F27BE2" w:rsidRPr="00BC3895" w:rsidRDefault="00F27BE2" w:rsidP="00E325AE">
            <w:pPr>
              <w:spacing w:line="235" w:lineRule="auto"/>
              <w:contextualSpacing/>
              <w:jc w:val="center"/>
              <w:rPr>
                <w:rFonts w:ascii="PT Astra Serif" w:hAnsi="PT Astra Serif"/>
                <w:sz w:val="28"/>
                <w:szCs w:val="28"/>
              </w:rPr>
            </w:pPr>
            <w:r w:rsidRPr="00BC3895">
              <w:rPr>
                <w:rFonts w:ascii="PT Astra Serif" w:hAnsi="PT Astra Serif"/>
                <w:sz w:val="28"/>
                <w:szCs w:val="28"/>
              </w:rPr>
              <w:t>201</w:t>
            </w:r>
            <w:r w:rsidR="00E325AE" w:rsidRPr="00BC3895">
              <w:rPr>
                <w:rFonts w:ascii="PT Astra Serif" w:hAnsi="PT Astra Serif"/>
                <w:sz w:val="28"/>
                <w:szCs w:val="28"/>
              </w:rPr>
              <w:t>8</w:t>
            </w:r>
          </w:p>
        </w:tc>
        <w:tc>
          <w:tcPr>
            <w:tcW w:w="992" w:type="dxa"/>
            <w:shd w:val="clear" w:color="auto" w:fill="auto"/>
            <w:hideMark/>
          </w:tcPr>
          <w:p w:rsidR="00F27BE2" w:rsidRPr="00BC3895" w:rsidRDefault="00F27BE2" w:rsidP="00E325AE">
            <w:pPr>
              <w:spacing w:line="235" w:lineRule="auto"/>
              <w:contextualSpacing/>
              <w:jc w:val="center"/>
              <w:rPr>
                <w:rFonts w:ascii="PT Astra Serif" w:hAnsi="PT Astra Serif"/>
                <w:sz w:val="28"/>
                <w:szCs w:val="28"/>
              </w:rPr>
            </w:pPr>
            <w:r w:rsidRPr="00BC3895">
              <w:rPr>
                <w:rFonts w:ascii="PT Astra Serif" w:hAnsi="PT Astra Serif"/>
                <w:sz w:val="28"/>
                <w:szCs w:val="28"/>
              </w:rPr>
              <w:t>201</w:t>
            </w:r>
            <w:r w:rsidR="00E325AE" w:rsidRPr="00BC3895">
              <w:rPr>
                <w:rFonts w:ascii="PT Astra Serif" w:hAnsi="PT Astra Serif"/>
                <w:sz w:val="28"/>
                <w:szCs w:val="28"/>
              </w:rPr>
              <w:t>9</w:t>
            </w:r>
          </w:p>
        </w:tc>
        <w:tc>
          <w:tcPr>
            <w:tcW w:w="992" w:type="dxa"/>
            <w:shd w:val="clear" w:color="auto" w:fill="auto"/>
            <w:hideMark/>
          </w:tcPr>
          <w:p w:rsidR="00F27BE2" w:rsidRPr="00BC3895" w:rsidRDefault="00F27BE2" w:rsidP="007F30BF">
            <w:pPr>
              <w:spacing w:line="235" w:lineRule="auto"/>
              <w:contextualSpacing/>
              <w:jc w:val="center"/>
              <w:rPr>
                <w:rFonts w:ascii="PT Astra Serif" w:hAnsi="PT Astra Serif"/>
                <w:sz w:val="28"/>
                <w:szCs w:val="28"/>
              </w:rPr>
            </w:pPr>
            <w:r w:rsidRPr="00BC3895">
              <w:rPr>
                <w:rFonts w:ascii="PT Astra Serif" w:hAnsi="PT Astra Serif"/>
                <w:sz w:val="28"/>
                <w:szCs w:val="28"/>
              </w:rPr>
              <w:t>2020</w:t>
            </w:r>
          </w:p>
        </w:tc>
        <w:tc>
          <w:tcPr>
            <w:tcW w:w="992" w:type="dxa"/>
            <w:shd w:val="clear" w:color="auto" w:fill="auto"/>
            <w:hideMark/>
          </w:tcPr>
          <w:p w:rsidR="00F27BE2" w:rsidRPr="00BC3895" w:rsidRDefault="00F27BE2" w:rsidP="007F30BF">
            <w:pPr>
              <w:spacing w:line="235" w:lineRule="auto"/>
              <w:contextualSpacing/>
              <w:jc w:val="center"/>
              <w:rPr>
                <w:rFonts w:ascii="PT Astra Serif" w:hAnsi="PT Astra Serif"/>
                <w:sz w:val="28"/>
                <w:szCs w:val="28"/>
              </w:rPr>
            </w:pPr>
            <w:r w:rsidRPr="00BC3895">
              <w:rPr>
                <w:rFonts w:ascii="PT Astra Serif" w:hAnsi="PT Astra Serif"/>
                <w:sz w:val="28"/>
                <w:szCs w:val="28"/>
              </w:rPr>
              <w:t>2025</w:t>
            </w:r>
          </w:p>
        </w:tc>
        <w:tc>
          <w:tcPr>
            <w:tcW w:w="851" w:type="dxa"/>
            <w:shd w:val="clear" w:color="auto" w:fill="auto"/>
            <w:hideMark/>
          </w:tcPr>
          <w:p w:rsidR="00F27BE2" w:rsidRPr="00BC3895" w:rsidRDefault="00F27BE2" w:rsidP="007F30BF">
            <w:pPr>
              <w:spacing w:line="235" w:lineRule="auto"/>
              <w:contextualSpacing/>
              <w:jc w:val="center"/>
              <w:rPr>
                <w:rFonts w:ascii="PT Astra Serif" w:hAnsi="PT Astra Serif"/>
                <w:sz w:val="28"/>
                <w:szCs w:val="28"/>
              </w:rPr>
            </w:pPr>
            <w:r w:rsidRPr="00BC3895">
              <w:rPr>
                <w:rFonts w:ascii="PT Astra Serif" w:hAnsi="PT Astra Serif"/>
                <w:sz w:val="28"/>
                <w:szCs w:val="28"/>
              </w:rPr>
              <w:t>2030</w:t>
            </w:r>
          </w:p>
        </w:tc>
      </w:tr>
    </w:tbl>
    <w:p w:rsidR="00F27BE2" w:rsidRPr="00BC3895" w:rsidRDefault="00F27BE2" w:rsidP="00F27BE2">
      <w:pPr>
        <w:spacing w:line="14" w:lineRule="auto"/>
        <w:rPr>
          <w:rFonts w:ascii="PT Astra Serif" w:hAnsi="PT Astra Serif"/>
          <w:sz w:val="28"/>
          <w:szCs w:val="28"/>
        </w:rPr>
      </w:pPr>
    </w:p>
    <w:tbl>
      <w:tblPr>
        <w:tblW w:w="10739" w:type="dxa"/>
        <w:tblLayout w:type="fixed"/>
        <w:tblLook w:val="04A0"/>
      </w:tblPr>
      <w:tblGrid>
        <w:gridCol w:w="3510"/>
        <w:gridCol w:w="1134"/>
        <w:gridCol w:w="993"/>
        <w:gridCol w:w="992"/>
        <w:gridCol w:w="992"/>
        <w:gridCol w:w="992"/>
        <w:gridCol w:w="851"/>
        <w:gridCol w:w="1275"/>
      </w:tblGrid>
      <w:tr w:rsidR="00F27BE2" w:rsidRPr="00BC3895" w:rsidTr="00974F16">
        <w:trPr>
          <w:trHeight w:val="287"/>
        </w:trPr>
        <w:tc>
          <w:tcPr>
            <w:tcW w:w="946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BE2" w:rsidRPr="00BC3895" w:rsidRDefault="00F27BE2"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Консолидированный бюджет Ульяновской области</w:t>
            </w:r>
          </w:p>
        </w:tc>
        <w:tc>
          <w:tcPr>
            <w:tcW w:w="1275" w:type="dxa"/>
            <w:tcBorders>
              <w:lef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p>
        </w:tc>
      </w:tr>
      <w:tr w:rsidR="00F27BE2" w:rsidRPr="00BC3895" w:rsidTr="00974F16">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noWrap/>
            <w:hideMark/>
          </w:tcPr>
          <w:p w:rsidR="00F27BE2" w:rsidRPr="00BC3895" w:rsidRDefault="00F27BE2" w:rsidP="007F30BF">
            <w:pPr>
              <w:spacing w:line="230" w:lineRule="auto"/>
              <w:contextualSpacing/>
              <w:rPr>
                <w:rFonts w:ascii="PT Astra Serif" w:hAnsi="PT Astra Serif"/>
                <w:sz w:val="28"/>
                <w:szCs w:val="28"/>
              </w:rPr>
            </w:pPr>
            <w:r w:rsidRPr="00BC3895">
              <w:rPr>
                <w:rFonts w:ascii="PT Astra Serif" w:hAnsi="PT Astra Serif"/>
                <w:sz w:val="28"/>
                <w:szCs w:val="28"/>
              </w:rPr>
              <w:t>Доходы:</w:t>
            </w:r>
          </w:p>
        </w:tc>
        <w:tc>
          <w:tcPr>
            <w:tcW w:w="1134" w:type="dxa"/>
            <w:tcBorders>
              <w:top w:val="single" w:sz="4" w:space="0" w:color="auto"/>
              <w:left w:val="nil"/>
              <w:bottom w:val="single" w:sz="4" w:space="0" w:color="auto"/>
              <w:right w:val="single" w:sz="4" w:space="0" w:color="auto"/>
            </w:tcBorders>
          </w:tcPr>
          <w:p w:rsidR="00F27BE2" w:rsidRPr="00BC3895" w:rsidRDefault="00262D8D"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58,4</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9809A8"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65,6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9809A8"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69,9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9809A8"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68,7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9809A8"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74,1</w:t>
            </w:r>
          </w:p>
        </w:tc>
        <w:tc>
          <w:tcPr>
            <w:tcW w:w="851" w:type="dxa"/>
            <w:tcBorders>
              <w:top w:val="single" w:sz="4" w:space="0" w:color="auto"/>
              <w:left w:val="nil"/>
              <w:bottom w:val="single" w:sz="4" w:space="0" w:color="auto"/>
              <w:right w:val="single" w:sz="4" w:space="0" w:color="auto"/>
            </w:tcBorders>
            <w:shd w:val="clear" w:color="auto" w:fill="auto"/>
            <w:hideMark/>
          </w:tcPr>
          <w:p w:rsidR="00F27BE2" w:rsidRPr="00BC3895" w:rsidRDefault="009809A8"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86,2</w:t>
            </w:r>
          </w:p>
        </w:tc>
        <w:tc>
          <w:tcPr>
            <w:tcW w:w="1275" w:type="dxa"/>
            <w:tcBorders>
              <w:top w:val="nil"/>
              <w:lef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p>
        </w:tc>
      </w:tr>
      <w:tr w:rsidR="00F27BE2" w:rsidRPr="00BC3895" w:rsidTr="00974F16">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noWrap/>
            <w:hideMark/>
          </w:tcPr>
          <w:p w:rsidR="00F27BE2" w:rsidRPr="00BC3895" w:rsidRDefault="00F27BE2" w:rsidP="00262D8D">
            <w:pPr>
              <w:spacing w:line="230" w:lineRule="auto"/>
              <w:contextualSpacing/>
              <w:rPr>
                <w:rFonts w:ascii="PT Astra Serif" w:hAnsi="PT Astra Serif"/>
                <w:sz w:val="28"/>
                <w:szCs w:val="28"/>
              </w:rPr>
            </w:pPr>
            <w:r w:rsidRPr="00BC3895">
              <w:rPr>
                <w:rFonts w:ascii="PT Astra Serif" w:hAnsi="PT Astra Serif"/>
                <w:sz w:val="28"/>
                <w:szCs w:val="28"/>
              </w:rPr>
              <w:t>темп роста к 201</w:t>
            </w:r>
            <w:r w:rsidR="00262D8D" w:rsidRPr="00BC3895">
              <w:rPr>
                <w:rFonts w:ascii="PT Astra Serif" w:hAnsi="PT Astra Serif"/>
                <w:sz w:val="28"/>
                <w:szCs w:val="28"/>
              </w:rPr>
              <w:t>7</w:t>
            </w:r>
            <w:r w:rsidRPr="00BC3895">
              <w:rPr>
                <w:rFonts w:ascii="PT Astra Serif" w:hAnsi="PT Astra Serif"/>
                <w:sz w:val="28"/>
                <w:szCs w:val="28"/>
              </w:rPr>
              <w:t xml:space="preserve"> году, %</w:t>
            </w:r>
          </w:p>
        </w:tc>
        <w:tc>
          <w:tcPr>
            <w:tcW w:w="1134" w:type="dxa"/>
            <w:tcBorders>
              <w:top w:val="single" w:sz="4" w:space="0" w:color="auto"/>
              <w:left w:val="nil"/>
              <w:bottom w:val="single" w:sz="4" w:space="0" w:color="auto"/>
              <w:righ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9809A8"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112,3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262D8D"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103,1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9809A8"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119,7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9809A8"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126,9</w:t>
            </w:r>
          </w:p>
        </w:tc>
        <w:tc>
          <w:tcPr>
            <w:tcW w:w="851" w:type="dxa"/>
            <w:tcBorders>
              <w:top w:val="single" w:sz="4" w:space="0" w:color="auto"/>
              <w:left w:val="nil"/>
              <w:bottom w:val="single" w:sz="4" w:space="0" w:color="auto"/>
              <w:right w:val="single" w:sz="4" w:space="0" w:color="auto"/>
            </w:tcBorders>
            <w:shd w:val="clear" w:color="auto" w:fill="auto"/>
            <w:hideMark/>
          </w:tcPr>
          <w:p w:rsidR="00F27BE2" w:rsidRPr="00BC3895" w:rsidRDefault="009809A8"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147,6</w:t>
            </w:r>
          </w:p>
        </w:tc>
        <w:tc>
          <w:tcPr>
            <w:tcW w:w="1275" w:type="dxa"/>
            <w:tcBorders>
              <w:top w:val="nil"/>
              <w:lef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p>
        </w:tc>
      </w:tr>
      <w:tr w:rsidR="00F27BE2" w:rsidRPr="00BC3895" w:rsidTr="00974F16">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noWrap/>
            <w:hideMark/>
          </w:tcPr>
          <w:p w:rsidR="00F27BE2" w:rsidRPr="00BC3895" w:rsidRDefault="00F27BE2" w:rsidP="007F30BF">
            <w:pPr>
              <w:spacing w:line="230" w:lineRule="auto"/>
              <w:contextualSpacing/>
              <w:rPr>
                <w:rFonts w:ascii="PT Astra Serif" w:hAnsi="PT Astra Serif"/>
                <w:sz w:val="28"/>
                <w:szCs w:val="28"/>
              </w:rPr>
            </w:pPr>
            <w:r w:rsidRPr="00BC3895">
              <w:rPr>
                <w:rFonts w:ascii="PT Astra Serif" w:hAnsi="PT Astra Serif"/>
                <w:sz w:val="28"/>
                <w:szCs w:val="28"/>
              </w:rPr>
              <w:t>темп роста к предыдущему году, %</w:t>
            </w:r>
          </w:p>
        </w:tc>
        <w:tc>
          <w:tcPr>
            <w:tcW w:w="1134" w:type="dxa"/>
            <w:tcBorders>
              <w:top w:val="single" w:sz="4" w:space="0" w:color="auto"/>
              <w:left w:val="nil"/>
              <w:bottom w:val="single" w:sz="4" w:space="0" w:color="auto"/>
              <w:right w:val="single" w:sz="4" w:space="0" w:color="auto"/>
            </w:tcBorders>
          </w:tcPr>
          <w:p w:rsidR="00F27BE2" w:rsidRPr="00BC3895" w:rsidRDefault="00262D8D"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104,8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9809A8"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112,3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9809A8"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106,6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262D8D" w:rsidP="009809A8">
            <w:pPr>
              <w:spacing w:line="230" w:lineRule="auto"/>
              <w:contextualSpacing/>
              <w:jc w:val="center"/>
              <w:rPr>
                <w:rFonts w:ascii="PT Astra Serif" w:hAnsi="PT Astra Serif"/>
                <w:sz w:val="28"/>
                <w:szCs w:val="28"/>
              </w:rPr>
            </w:pPr>
            <w:r w:rsidRPr="00BC3895">
              <w:rPr>
                <w:rFonts w:ascii="PT Astra Serif" w:hAnsi="PT Astra Serif"/>
                <w:sz w:val="28"/>
                <w:szCs w:val="28"/>
              </w:rPr>
              <w:t>98,</w:t>
            </w:r>
            <w:r w:rsidR="009809A8" w:rsidRPr="00BC3895">
              <w:rPr>
                <w:rFonts w:ascii="PT Astra Serif" w:hAnsi="PT Astra Serif"/>
                <w:sz w:val="28"/>
                <w:szCs w:val="28"/>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9809A8" w:rsidP="009809A8">
            <w:pPr>
              <w:spacing w:line="230" w:lineRule="auto"/>
              <w:contextualSpacing/>
              <w:jc w:val="center"/>
              <w:rPr>
                <w:rFonts w:ascii="PT Astra Serif" w:hAnsi="PT Astra Serif"/>
                <w:sz w:val="28"/>
                <w:szCs w:val="28"/>
              </w:rPr>
            </w:pPr>
            <w:r w:rsidRPr="00BC3895">
              <w:rPr>
                <w:rFonts w:ascii="PT Astra Serif" w:hAnsi="PT Astra Serif"/>
                <w:sz w:val="28"/>
                <w:szCs w:val="28"/>
              </w:rPr>
              <w:t>107,9</w:t>
            </w:r>
          </w:p>
        </w:tc>
        <w:tc>
          <w:tcPr>
            <w:tcW w:w="851" w:type="dxa"/>
            <w:tcBorders>
              <w:top w:val="single" w:sz="4" w:space="0" w:color="auto"/>
              <w:left w:val="nil"/>
              <w:bottom w:val="single" w:sz="4" w:space="0" w:color="auto"/>
              <w:right w:val="single" w:sz="4" w:space="0" w:color="auto"/>
            </w:tcBorders>
            <w:shd w:val="clear" w:color="auto" w:fill="auto"/>
            <w:hideMark/>
          </w:tcPr>
          <w:p w:rsidR="00F27BE2" w:rsidRPr="00BC3895" w:rsidRDefault="009809A8"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116,3</w:t>
            </w:r>
          </w:p>
        </w:tc>
        <w:tc>
          <w:tcPr>
            <w:tcW w:w="1275" w:type="dxa"/>
            <w:tcBorders>
              <w:top w:val="nil"/>
              <w:lef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p>
        </w:tc>
      </w:tr>
      <w:tr w:rsidR="00F27BE2" w:rsidRPr="00BC3895" w:rsidTr="00974F16">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noWrap/>
            <w:hideMark/>
          </w:tcPr>
          <w:p w:rsidR="00F27BE2" w:rsidRPr="00BC3895" w:rsidRDefault="00F27BE2" w:rsidP="007F30BF">
            <w:pPr>
              <w:spacing w:line="230" w:lineRule="auto"/>
              <w:contextualSpacing/>
              <w:rPr>
                <w:rFonts w:ascii="PT Astra Serif" w:hAnsi="PT Astra Serif"/>
                <w:sz w:val="28"/>
                <w:szCs w:val="28"/>
              </w:rPr>
            </w:pPr>
            <w:r w:rsidRPr="00BC3895">
              <w:rPr>
                <w:rFonts w:ascii="PT Astra Serif" w:hAnsi="PT Astra Serif"/>
                <w:sz w:val="28"/>
                <w:szCs w:val="28"/>
              </w:rPr>
              <w:t>Расходы:</w:t>
            </w:r>
          </w:p>
        </w:tc>
        <w:tc>
          <w:tcPr>
            <w:tcW w:w="1134" w:type="dxa"/>
            <w:tcBorders>
              <w:top w:val="single" w:sz="4" w:space="0" w:color="auto"/>
              <w:left w:val="nil"/>
              <w:bottom w:val="single" w:sz="4" w:space="0" w:color="auto"/>
              <w:right w:val="single" w:sz="4" w:space="0" w:color="auto"/>
            </w:tcBorders>
          </w:tcPr>
          <w:p w:rsidR="00F27BE2" w:rsidRPr="00BC3895" w:rsidRDefault="00262D8D"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61,1</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BB03CA"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64,9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BB03CA"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62,1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BB03CA"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69,6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BB03CA"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74,1</w:t>
            </w:r>
          </w:p>
        </w:tc>
        <w:tc>
          <w:tcPr>
            <w:tcW w:w="851" w:type="dxa"/>
            <w:tcBorders>
              <w:top w:val="single" w:sz="4" w:space="0" w:color="auto"/>
              <w:left w:val="nil"/>
              <w:bottom w:val="single" w:sz="4" w:space="0" w:color="auto"/>
              <w:right w:val="single" w:sz="4" w:space="0" w:color="auto"/>
            </w:tcBorders>
            <w:shd w:val="clear" w:color="auto" w:fill="auto"/>
            <w:hideMark/>
          </w:tcPr>
          <w:p w:rsidR="00F27BE2" w:rsidRPr="00BC3895" w:rsidRDefault="00BB03CA"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86,2</w:t>
            </w:r>
          </w:p>
        </w:tc>
        <w:tc>
          <w:tcPr>
            <w:tcW w:w="1275" w:type="dxa"/>
            <w:tcBorders>
              <w:top w:val="nil"/>
              <w:lef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p>
        </w:tc>
      </w:tr>
      <w:tr w:rsidR="00F27BE2" w:rsidRPr="00BC3895" w:rsidTr="00974F16">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noWrap/>
            <w:hideMark/>
          </w:tcPr>
          <w:p w:rsidR="00F27BE2" w:rsidRPr="00BC3895" w:rsidRDefault="00F27BE2" w:rsidP="00262D8D">
            <w:pPr>
              <w:spacing w:line="230" w:lineRule="auto"/>
              <w:contextualSpacing/>
              <w:rPr>
                <w:rFonts w:ascii="PT Astra Serif" w:hAnsi="PT Astra Serif"/>
                <w:sz w:val="28"/>
                <w:szCs w:val="28"/>
              </w:rPr>
            </w:pPr>
            <w:r w:rsidRPr="00BC3895">
              <w:rPr>
                <w:rFonts w:ascii="PT Astra Serif" w:hAnsi="PT Astra Serif"/>
                <w:sz w:val="28"/>
                <w:szCs w:val="28"/>
              </w:rPr>
              <w:t>темп роста к 201</w:t>
            </w:r>
            <w:r w:rsidR="00262D8D" w:rsidRPr="00BC3895">
              <w:rPr>
                <w:rFonts w:ascii="PT Astra Serif" w:hAnsi="PT Astra Serif"/>
                <w:sz w:val="28"/>
                <w:szCs w:val="28"/>
              </w:rPr>
              <w:t>7</w:t>
            </w:r>
            <w:r w:rsidRPr="00BC3895">
              <w:rPr>
                <w:rFonts w:ascii="PT Astra Serif" w:hAnsi="PT Astra Serif"/>
                <w:sz w:val="28"/>
                <w:szCs w:val="28"/>
              </w:rPr>
              <w:t xml:space="preserve"> году, %</w:t>
            </w:r>
          </w:p>
        </w:tc>
        <w:tc>
          <w:tcPr>
            <w:tcW w:w="1134" w:type="dxa"/>
            <w:tcBorders>
              <w:top w:val="single" w:sz="4" w:space="0" w:color="auto"/>
              <w:left w:val="nil"/>
              <w:bottom w:val="single" w:sz="4" w:space="0" w:color="auto"/>
              <w:righ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BB03CA"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106,2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BB03CA"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101,6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BB03CA"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113,9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BB03CA"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121,3</w:t>
            </w:r>
          </w:p>
        </w:tc>
        <w:tc>
          <w:tcPr>
            <w:tcW w:w="851" w:type="dxa"/>
            <w:tcBorders>
              <w:top w:val="single" w:sz="4" w:space="0" w:color="auto"/>
              <w:left w:val="nil"/>
              <w:bottom w:val="single" w:sz="4" w:space="0" w:color="auto"/>
              <w:right w:val="single" w:sz="4" w:space="0" w:color="auto"/>
            </w:tcBorders>
            <w:shd w:val="clear" w:color="auto" w:fill="auto"/>
            <w:hideMark/>
          </w:tcPr>
          <w:p w:rsidR="00F27BE2" w:rsidRPr="00BC3895" w:rsidRDefault="00BB03CA"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141,1</w:t>
            </w:r>
          </w:p>
        </w:tc>
        <w:tc>
          <w:tcPr>
            <w:tcW w:w="1275" w:type="dxa"/>
            <w:tcBorders>
              <w:top w:val="nil"/>
              <w:lef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p>
        </w:tc>
      </w:tr>
      <w:tr w:rsidR="008E0E46" w:rsidRPr="00BC3895" w:rsidTr="00974F16">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noWrap/>
            <w:hideMark/>
          </w:tcPr>
          <w:p w:rsidR="008E0E46" w:rsidRPr="00BC3895" w:rsidRDefault="008E0E46" w:rsidP="007F30BF">
            <w:pPr>
              <w:spacing w:line="230" w:lineRule="auto"/>
              <w:contextualSpacing/>
              <w:rPr>
                <w:rFonts w:ascii="PT Astra Serif" w:hAnsi="PT Astra Serif"/>
                <w:sz w:val="28"/>
                <w:szCs w:val="28"/>
              </w:rPr>
            </w:pPr>
            <w:r w:rsidRPr="00BC3895">
              <w:rPr>
                <w:rFonts w:ascii="PT Astra Serif" w:hAnsi="PT Astra Serif"/>
                <w:sz w:val="28"/>
                <w:szCs w:val="28"/>
              </w:rPr>
              <w:t>темп роста к предыдущему году, %</w:t>
            </w:r>
          </w:p>
        </w:tc>
        <w:tc>
          <w:tcPr>
            <w:tcW w:w="1134" w:type="dxa"/>
            <w:tcBorders>
              <w:top w:val="single" w:sz="4" w:space="0" w:color="auto"/>
              <w:left w:val="nil"/>
              <w:bottom w:val="single" w:sz="4" w:space="0" w:color="auto"/>
              <w:right w:val="single" w:sz="4" w:space="0" w:color="auto"/>
            </w:tcBorders>
          </w:tcPr>
          <w:p w:rsidR="008E0E46" w:rsidRPr="00BC3895" w:rsidRDefault="008E0E46" w:rsidP="008E0E46">
            <w:pPr>
              <w:spacing w:line="230" w:lineRule="auto"/>
              <w:contextualSpacing/>
              <w:jc w:val="center"/>
              <w:rPr>
                <w:rFonts w:ascii="PT Astra Serif" w:hAnsi="PT Astra Serif"/>
                <w:sz w:val="28"/>
                <w:szCs w:val="28"/>
              </w:rPr>
            </w:pPr>
            <w:r w:rsidRPr="00BC3895">
              <w:rPr>
                <w:rFonts w:ascii="PT Astra Serif" w:hAnsi="PT Astra Serif"/>
                <w:sz w:val="28"/>
                <w:szCs w:val="28"/>
              </w:rPr>
              <w:t>107,4</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8E0E46" w:rsidRPr="00BC3895" w:rsidRDefault="00BB03CA" w:rsidP="008E0E46">
            <w:pPr>
              <w:spacing w:line="230" w:lineRule="auto"/>
              <w:contextualSpacing/>
              <w:jc w:val="center"/>
              <w:rPr>
                <w:rFonts w:ascii="PT Astra Serif" w:hAnsi="PT Astra Serif"/>
                <w:sz w:val="28"/>
                <w:szCs w:val="28"/>
              </w:rPr>
            </w:pPr>
            <w:r w:rsidRPr="00BC3895">
              <w:rPr>
                <w:rFonts w:ascii="PT Astra Serif" w:hAnsi="PT Astra Serif"/>
                <w:sz w:val="28"/>
                <w:szCs w:val="28"/>
              </w:rPr>
              <w:t>106,2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E0E46" w:rsidRPr="00BC3895" w:rsidRDefault="00BB03CA" w:rsidP="008E0E46">
            <w:pPr>
              <w:spacing w:line="230" w:lineRule="auto"/>
              <w:contextualSpacing/>
              <w:jc w:val="center"/>
              <w:rPr>
                <w:rFonts w:ascii="PT Astra Serif" w:hAnsi="PT Astra Serif"/>
                <w:sz w:val="28"/>
                <w:szCs w:val="28"/>
              </w:rPr>
            </w:pPr>
            <w:r w:rsidRPr="00BC3895">
              <w:rPr>
                <w:rFonts w:ascii="PT Astra Serif" w:hAnsi="PT Astra Serif"/>
                <w:sz w:val="28"/>
                <w:szCs w:val="28"/>
              </w:rPr>
              <w:t>95,7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E0E46" w:rsidRPr="00BC3895" w:rsidRDefault="00BB03CA" w:rsidP="008E0E46">
            <w:pPr>
              <w:spacing w:line="230" w:lineRule="auto"/>
              <w:contextualSpacing/>
              <w:jc w:val="center"/>
              <w:rPr>
                <w:rFonts w:ascii="PT Astra Serif" w:hAnsi="PT Astra Serif"/>
                <w:sz w:val="28"/>
                <w:szCs w:val="28"/>
              </w:rPr>
            </w:pPr>
            <w:r w:rsidRPr="00BC3895">
              <w:rPr>
                <w:rFonts w:ascii="PT Astra Serif" w:hAnsi="PT Astra Serif"/>
                <w:sz w:val="28"/>
                <w:szCs w:val="28"/>
              </w:rPr>
              <w:t>112,1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E0E46" w:rsidRPr="00BC3895" w:rsidRDefault="00BB03CA" w:rsidP="008E0E46">
            <w:pPr>
              <w:spacing w:line="230" w:lineRule="auto"/>
              <w:contextualSpacing/>
              <w:jc w:val="center"/>
              <w:rPr>
                <w:rFonts w:ascii="PT Astra Serif" w:hAnsi="PT Astra Serif"/>
                <w:sz w:val="28"/>
                <w:szCs w:val="28"/>
              </w:rPr>
            </w:pPr>
            <w:r w:rsidRPr="00BC3895">
              <w:rPr>
                <w:rFonts w:ascii="PT Astra Serif" w:hAnsi="PT Astra Serif"/>
                <w:sz w:val="28"/>
                <w:szCs w:val="28"/>
              </w:rPr>
              <w:t>106,5</w:t>
            </w:r>
          </w:p>
        </w:tc>
        <w:tc>
          <w:tcPr>
            <w:tcW w:w="851" w:type="dxa"/>
            <w:tcBorders>
              <w:top w:val="single" w:sz="4" w:space="0" w:color="auto"/>
              <w:left w:val="nil"/>
              <w:bottom w:val="single" w:sz="4" w:space="0" w:color="auto"/>
              <w:right w:val="single" w:sz="4" w:space="0" w:color="auto"/>
            </w:tcBorders>
            <w:shd w:val="clear" w:color="auto" w:fill="auto"/>
            <w:hideMark/>
          </w:tcPr>
          <w:p w:rsidR="008E0E46" w:rsidRPr="00BC3895" w:rsidRDefault="00BB03CA" w:rsidP="008E0E46">
            <w:pPr>
              <w:spacing w:line="230" w:lineRule="auto"/>
              <w:contextualSpacing/>
              <w:jc w:val="center"/>
              <w:rPr>
                <w:rFonts w:ascii="PT Astra Serif" w:hAnsi="PT Astra Serif"/>
                <w:sz w:val="28"/>
                <w:szCs w:val="28"/>
              </w:rPr>
            </w:pPr>
            <w:r w:rsidRPr="00BC3895">
              <w:rPr>
                <w:rFonts w:ascii="PT Astra Serif" w:hAnsi="PT Astra Serif"/>
                <w:sz w:val="28"/>
                <w:szCs w:val="28"/>
              </w:rPr>
              <w:t>116,3</w:t>
            </w:r>
          </w:p>
        </w:tc>
        <w:tc>
          <w:tcPr>
            <w:tcW w:w="1275" w:type="dxa"/>
            <w:tcBorders>
              <w:top w:val="nil"/>
              <w:left w:val="single" w:sz="4" w:space="0" w:color="auto"/>
            </w:tcBorders>
          </w:tcPr>
          <w:p w:rsidR="008E0E46" w:rsidRPr="00BC3895" w:rsidRDefault="008E0E46" w:rsidP="007F30BF">
            <w:pPr>
              <w:spacing w:line="230" w:lineRule="auto"/>
              <w:contextualSpacing/>
              <w:jc w:val="center"/>
              <w:rPr>
                <w:rFonts w:ascii="PT Astra Serif" w:hAnsi="PT Astra Serif"/>
                <w:sz w:val="28"/>
                <w:szCs w:val="28"/>
              </w:rPr>
            </w:pPr>
          </w:p>
        </w:tc>
      </w:tr>
      <w:tr w:rsidR="00F27BE2" w:rsidRPr="00BC3895" w:rsidTr="00974F16">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noWrap/>
            <w:hideMark/>
          </w:tcPr>
          <w:p w:rsidR="00F27BE2" w:rsidRPr="00BC3895" w:rsidRDefault="00F27BE2" w:rsidP="007F30BF">
            <w:pPr>
              <w:spacing w:line="230" w:lineRule="auto"/>
              <w:contextualSpacing/>
              <w:rPr>
                <w:rFonts w:ascii="PT Astra Serif" w:hAnsi="PT Astra Serif"/>
                <w:sz w:val="28"/>
                <w:szCs w:val="28"/>
              </w:rPr>
            </w:pPr>
            <w:r w:rsidRPr="00BC3895">
              <w:rPr>
                <w:rFonts w:ascii="PT Astra Serif" w:hAnsi="PT Astra Serif"/>
                <w:sz w:val="28"/>
                <w:szCs w:val="28"/>
              </w:rPr>
              <w:t>Дефицит/</w:t>
            </w:r>
            <w:proofErr w:type="spellStart"/>
            <w:r w:rsidRPr="00BC3895">
              <w:rPr>
                <w:rFonts w:ascii="PT Astra Serif" w:hAnsi="PT Astra Serif"/>
                <w:sz w:val="28"/>
                <w:szCs w:val="28"/>
              </w:rPr>
              <w:t>профицит</w:t>
            </w:r>
            <w:proofErr w:type="spellEnd"/>
          </w:p>
        </w:tc>
        <w:tc>
          <w:tcPr>
            <w:tcW w:w="1134" w:type="dxa"/>
            <w:tcBorders>
              <w:top w:val="single" w:sz="4" w:space="0" w:color="auto"/>
              <w:left w:val="nil"/>
              <w:bottom w:val="single" w:sz="4" w:space="0" w:color="auto"/>
              <w:right w:val="single" w:sz="4" w:space="0" w:color="auto"/>
            </w:tcBorders>
          </w:tcPr>
          <w:p w:rsidR="00F27BE2" w:rsidRPr="00BC3895" w:rsidRDefault="008E0E46"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-2,7</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BB03CA"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+0,7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8E0E46" w:rsidP="00BB03CA">
            <w:pPr>
              <w:spacing w:line="230" w:lineRule="auto"/>
              <w:contextualSpacing/>
              <w:jc w:val="center"/>
              <w:rPr>
                <w:rFonts w:ascii="PT Astra Serif" w:hAnsi="PT Astra Serif"/>
                <w:sz w:val="28"/>
                <w:szCs w:val="28"/>
              </w:rPr>
            </w:pPr>
            <w:r w:rsidRPr="00BC3895">
              <w:rPr>
                <w:rFonts w:ascii="PT Astra Serif" w:hAnsi="PT Astra Serif"/>
                <w:sz w:val="28"/>
                <w:szCs w:val="28"/>
              </w:rPr>
              <w:t>+</w:t>
            </w:r>
            <w:r w:rsidR="00BB03CA" w:rsidRPr="00BC3895">
              <w:rPr>
                <w:rFonts w:ascii="PT Astra Serif" w:hAnsi="PT Astra Serif"/>
                <w:sz w:val="28"/>
                <w:szCs w:val="28"/>
              </w:rPr>
              <w:t>7,8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BB03CA" w:rsidP="00BB03CA">
            <w:pPr>
              <w:spacing w:line="230" w:lineRule="auto"/>
              <w:contextualSpacing/>
              <w:jc w:val="center"/>
              <w:rPr>
                <w:rFonts w:ascii="PT Astra Serif" w:hAnsi="PT Astra Serif"/>
                <w:sz w:val="28"/>
                <w:szCs w:val="28"/>
              </w:rPr>
            </w:pPr>
            <w:r w:rsidRPr="00BC3895">
              <w:rPr>
                <w:rFonts w:ascii="PT Astra Serif" w:hAnsi="PT Astra Serif"/>
                <w:sz w:val="28"/>
                <w:szCs w:val="28"/>
              </w:rPr>
              <w:t>-0,9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F27BE2"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w:t>
            </w:r>
          </w:p>
        </w:tc>
        <w:tc>
          <w:tcPr>
            <w:tcW w:w="851" w:type="dxa"/>
            <w:tcBorders>
              <w:top w:val="single" w:sz="4" w:space="0" w:color="auto"/>
              <w:left w:val="nil"/>
              <w:bottom w:val="single" w:sz="4" w:space="0" w:color="auto"/>
              <w:right w:val="single" w:sz="4" w:space="0" w:color="auto"/>
            </w:tcBorders>
            <w:shd w:val="clear" w:color="auto" w:fill="auto"/>
            <w:hideMark/>
          </w:tcPr>
          <w:p w:rsidR="00F27BE2" w:rsidRPr="00BC3895" w:rsidRDefault="00F27BE2"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w:t>
            </w:r>
          </w:p>
        </w:tc>
        <w:tc>
          <w:tcPr>
            <w:tcW w:w="1275" w:type="dxa"/>
            <w:tcBorders>
              <w:top w:val="nil"/>
              <w:lef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p>
        </w:tc>
      </w:tr>
      <w:tr w:rsidR="00F27BE2" w:rsidRPr="00BC3895" w:rsidTr="00974F16">
        <w:trPr>
          <w:trHeight w:val="173"/>
        </w:trPr>
        <w:tc>
          <w:tcPr>
            <w:tcW w:w="9464" w:type="dxa"/>
            <w:gridSpan w:val="7"/>
            <w:tcBorders>
              <w:top w:val="single" w:sz="4" w:space="0" w:color="auto"/>
              <w:left w:val="single" w:sz="4" w:space="0" w:color="auto"/>
              <w:bottom w:val="single" w:sz="4" w:space="0" w:color="auto"/>
              <w:right w:val="single" w:sz="4" w:space="0" w:color="auto"/>
            </w:tcBorders>
            <w:shd w:val="clear" w:color="auto" w:fill="auto"/>
            <w:noWrap/>
            <w:hideMark/>
          </w:tcPr>
          <w:p w:rsidR="00F27BE2" w:rsidRPr="00BC3895" w:rsidRDefault="00F27BE2"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Областной бюджет Ульяновской области</w:t>
            </w:r>
          </w:p>
        </w:tc>
        <w:tc>
          <w:tcPr>
            <w:tcW w:w="1275" w:type="dxa"/>
            <w:tcBorders>
              <w:lef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p>
        </w:tc>
      </w:tr>
      <w:tr w:rsidR="00F27BE2" w:rsidRPr="00BC3895" w:rsidTr="00974F16">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F27BE2" w:rsidP="007F30BF">
            <w:pPr>
              <w:spacing w:line="230" w:lineRule="auto"/>
              <w:contextualSpacing/>
              <w:rPr>
                <w:rFonts w:ascii="PT Astra Serif" w:hAnsi="PT Astra Serif"/>
                <w:sz w:val="28"/>
                <w:szCs w:val="28"/>
              </w:rPr>
            </w:pPr>
            <w:r w:rsidRPr="00BC3895">
              <w:rPr>
                <w:rFonts w:ascii="PT Astra Serif" w:hAnsi="PT Astra Serif"/>
                <w:sz w:val="28"/>
                <w:szCs w:val="28"/>
              </w:rPr>
              <w:lastRenderedPageBreak/>
              <w:t>Доходы:</w:t>
            </w:r>
          </w:p>
        </w:tc>
        <w:tc>
          <w:tcPr>
            <w:tcW w:w="1134" w:type="dxa"/>
            <w:tcBorders>
              <w:top w:val="single" w:sz="4" w:space="0" w:color="auto"/>
              <w:left w:val="nil"/>
              <w:bottom w:val="single" w:sz="4" w:space="0" w:color="auto"/>
              <w:right w:val="single" w:sz="4" w:space="0" w:color="auto"/>
            </w:tcBorders>
          </w:tcPr>
          <w:p w:rsidR="00F27BE2" w:rsidRPr="00BC3895" w:rsidRDefault="00163286"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50,7</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5E7A62"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57,4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5E7A62"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61,9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5E7A62"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60,4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5E7A62"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65,1</w:t>
            </w:r>
          </w:p>
        </w:tc>
        <w:tc>
          <w:tcPr>
            <w:tcW w:w="851" w:type="dxa"/>
            <w:tcBorders>
              <w:top w:val="single" w:sz="4" w:space="0" w:color="auto"/>
              <w:left w:val="nil"/>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76,2</w:t>
            </w:r>
          </w:p>
        </w:tc>
        <w:tc>
          <w:tcPr>
            <w:tcW w:w="1275" w:type="dxa"/>
            <w:tcBorders>
              <w:top w:val="nil"/>
              <w:lef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p>
        </w:tc>
      </w:tr>
      <w:tr w:rsidR="00F27BE2" w:rsidRPr="00BC3895" w:rsidTr="00974F16">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noWrap/>
            <w:hideMark/>
          </w:tcPr>
          <w:p w:rsidR="00F27BE2" w:rsidRPr="00BC3895" w:rsidRDefault="00F27BE2" w:rsidP="008E0E46">
            <w:pPr>
              <w:spacing w:line="230" w:lineRule="auto"/>
              <w:contextualSpacing/>
              <w:rPr>
                <w:rFonts w:ascii="PT Astra Serif" w:hAnsi="PT Astra Serif"/>
                <w:sz w:val="28"/>
                <w:szCs w:val="28"/>
              </w:rPr>
            </w:pPr>
            <w:r w:rsidRPr="00BC3895">
              <w:rPr>
                <w:rFonts w:ascii="PT Astra Serif" w:hAnsi="PT Astra Serif"/>
                <w:sz w:val="28"/>
                <w:szCs w:val="28"/>
              </w:rPr>
              <w:t>темп роста к 201</w:t>
            </w:r>
            <w:r w:rsidR="008E0E46" w:rsidRPr="00BC3895">
              <w:rPr>
                <w:rFonts w:ascii="PT Astra Serif" w:hAnsi="PT Astra Serif"/>
                <w:sz w:val="28"/>
                <w:szCs w:val="28"/>
              </w:rPr>
              <w:t>7</w:t>
            </w:r>
            <w:r w:rsidRPr="00BC3895">
              <w:rPr>
                <w:rFonts w:ascii="PT Astra Serif" w:hAnsi="PT Astra Serif"/>
                <w:sz w:val="28"/>
                <w:szCs w:val="28"/>
              </w:rPr>
              <w:t xml:space="preserve"> году, %</w:t>
            </w:r>
          </w:p>
        </w:tc>
        <w:tc>
          <w:tcPr>
            <w:tcW w:w="1134" w:type="dxa"/>
            <w:tcBorders>
              <w:top w:val="single" w:sz="4" w:space="0" w:color="auto"/>
              <w:left w:val="nil"/>
              <w:bottom w:val="single" w:sz="4" w:space="0" w:color="auto"/>
              <w:right w:val="single" w:sz="4" w:space="0" w:color="auto"/>
            </w:tcBorders>
          </w:tcPr>
          <w:p w:rsidR="00F27BE2" w:rsidRPr="00BC3895" w:rsidRDefault="00F27BE2" w:rsidP="007F30BF">
            <w:pPr>
              <w:spacing w:line="230" w:lineRule="auto"/>
              <w:ind w:right="-14"/>
              <w:contextualSpacing/>
              <w:jc w:val="center"/>
              <w:rPr>
                <w:rFonts w:ascii="PT Astra Serif" w:hAnsi="PT Astra Serif"/>
                <w:sz w:val="28"/>
                <w:szCs w:val="28"/>
              </w:rPr>
            </w:pPr>
            <w:r w:rsidRPr="00BC3895">
              <w:rPr>
                <w:rFonts w:ascii="PT Astra Serif" w:hAnsi="PT Astra Serif"/>
                <w:sz w:val="28"/>
                <w:szCs w:val="28"/>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113,2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122,1</w:t>
            </w:r>
          </w:p>
          <w:p w:rsidR="00F27BE2" w:rsidRPr="00BC3895" w:rsidRDefault="00F27BE2" w:rsidP="007F30BF">
            <w:pPr>
              <w:spacing w:line="230" w:lineRule="auto"/>
              <w:contextualSpacing/>
              <w:jc w:val="center"/>
              <w:rPr>
                <w:rFonts w:ascii="PT Astra Serif" w:hAnsi="PT Astra Serif"/>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119,1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128,4</w:t>
            </w:r>
          </w:p>
        </w:tc>
        <w:tc>
          <w:tcPr>
            <w:tcW w:w="851" w:type="dxa"/>
            <w:tcBorders>
              <w:top w:val="single" w:sz="4" w:space="0" w:color="auto"/>
              <w:left w:val="nil"/>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150,3</w:t>
            </w:r>
          </w:p>
        </w:tc>
        <w:tc>
          <w:tcPr>
            <w:tcW w:w="1275" w:type="dxa"/>
            <w:tcBorders>
              <w:top w:val="nil"/>
              <w:lef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p>
        </w:tc>
      </w:tr>
      <w:tr w:rsidR="00F27BE2" w:rsidRPr="00BC3895" w:rsidTr="00974F16">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noWrap/>
            <w:hideMark/>
          </w:tcPr>
          <w:p w:rsidR="00F27BE2" w:rsidRPr="00BC3895" w:rsidRDefault="00F27BE2" w:rsidP="007F30BF">
            <w:pPr>
              <w:spacing w:line="230" w:lineRule="auto"/>
              <w:contextualSpacing/>
              <w:rPr>
                <w:rFonts w:ascii="PT Astra Serif" w:hAnsi="PT Astra Serif"/>
                <w:sz w:val="28"/>
                <w:szCs w:val="28"/>
              </w:rPr>
            </w:pPr>
            <w:r w:rsidRPr="00BC3895">
              <w:rPr>
                <w:rFonts w:ascii="PT Astra Serif" w:hAnsi="PT Astra Serif"/>
                <w:sz w:val="28"/>
                <w:szCs w:val="28"/>
              </w:rPr>
              <w:t>темп роста к предыдущему году, %</w:t>
            </w:r>
          </w:p>
        </w:tc>
        <w:tc>
          <w:tcPr>
            <w:tcW w:w="1134" w:type="dxa"/>
            <w:tcBorders>
              <w:top w:val="single" w:sz="4" w:space="0" w:color="auto"/>
              <w:left w:val="nil"/>
              <w:bottom w:val="single" w:sz="4" w:space="0" w:color="auto"/>
              <w:right w:val="single" w:sz="4" w:space="0" w:color="auto"/>
            </w:tcBorders>
          </w:tcPr>
          <w:p w:rsidR="00F27BE2" w:rsidRPr="00BC3895" w:rsidRDefault="00163286"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105,0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113,2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107,8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97,6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107,8</w:t>
            </w:r>
          </w:p>
        </w:tc>
        <w:tc>
          <w:tcPr>
            <w:tcW w:w="851" w:type="dxa"/>
            <w:tcBorders>
              <w:top w:val="single" w:sz="4" w:space="0" w:color="auto"/>
              <w:left w:val="nil"/>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117,1</w:t>
            </w:r>
          </w:p>
        </w:tc>
        <w:tc>
          <w:tcPr>
            <w:tcW w:w="1275" w:type="dxa"/>
            <w:tcBorders>
              <w:top w:val="nil"/>
              <w:lef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p>
        </w:tc>
      </w:tr>
      <w:tr w:rsidR="00F27BE2" w:rsidRPr="00BC3895" w:rsidTr="00974F16">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F27BE2" w:rsidP="007F30BF">
            <w:pPr>
              <w:spacing w:line="230" w:lineRule="auto"/>
              <w:contextualSpacing/>
              <w:rPr>
                <w:rFonts w:ascii="PT Astra Serif" w:hAnsi="PT Astra Serif"/>
                <w:sz w:val="28"/>
                <w:szCs w:val="28"/>
              </w:rPr>
            </w:pPr>
            <w:r w:rsidRPr="00BC3895">
              <w:rPr>
                <w:rFonts w:ascii="PT Astra Serif" w:hAnsi="PT Astra Serif"/>
                <w:sz w:val="28"/>
                <w:szCs w:val="28"/>
              </w:rPr>
              <w:t>Расходы:</w:t>
            </w:r>
          </w:p>
        </w:tc>
        <w:tc>
          <w:tcPr>
            <w:tcW w:w="1134" w:type="dxa"/>
            <w:tcBorders>
              <w:top w:val="single" w:sz="4" w:space="0" w:color="auto"/>
              <w:left w:val="nil"/>
              <w:bottom w:val="single" w:sz="4" w:space="0" w:color="auto"/>
              <w:right w:val="single" w:sz="4" w:space="0" w:color="auto"/>
            </w:tcBorders>
          </w:tcPr>
          <w:p w:rsidR="00F27BE2" w:rsidRPr="00BC3895" w:rsidRDefault="007B6BD8"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52,8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54,2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62,1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61,3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65,1</w:t>
            </w:r>
          </w:p>
        </w:tc>
        <w:tc>
          <w:tcPr>
            <w:tcW w:w="851" w:type="dxa"/>
            <w:tcBorders>
              <w:top w:val="single" w:sz="4" w:space="0" w:color="auto"/>
              <w:left w:val="nil"/>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76,2</w:t>
            </w:r>
          </w:p>
        </w:tc>
        <w:tc>
          <w:tcPr>
            <w:tcW w:w="1275" w:type="dxa"/>
            <w:tcBorders>
              <w:top w:val="nil"/>
              <w:lef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p>
        </w:tc>
      </w:tr>
      <w:tr w:rsidR="00F27BE2" w:rsidRPr="00BC3895" w:rsidTr="00974F16">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noWrap/>
            <w:hideMark/>
          </w:tcPr>
          <w:p w:rsidR="00F27BE2" w:rsidRPr="00BC3895" w:rsidRDefault="00F27BE2" w:rsidP="008E0E46">
            <w:pPr>
              <w:spacing w:line="230" w:lineRule="auto"/>
              <w:contextualSpacing/>
              <w:rPr>
                <w:rFonts w:ascii="PT Astra Serif" w:hAnsi="PT Astra Serif"/>
                <w:sz w:val="28"/>
                <w:szCs w:val="28"/>
              </w:rPr>
            </w:pPr>
            <w:r w:rsidRPr="00BC3895">
              <w:rPr>
                <w:rFonts w:ascii="PT Astra Serif" w:hAnsi="PT Astra Serif"/>
                <w:sz w:val="28"/>
                <w:szCs w:val="28"/>
              </w:rPr>
              <w:t>темп роста к 201</w:t>
            </w:r>
            <w:r w:rsidR="008E0E46" w:rsidRPr="00BC3895">
              <w:rPr>
                <w:rFonts w:ascii="PT Astra Serif" w:hAnsi="PT Astra Serif"/>
                <w:sz w:val="28"/>
                <w:szCs w:val="28"/>
              </w:rPr>
              <w:t>7</w:t>
            </w:r>
            <w:r w:rsidRPr="00BC3895">
              <w:rPr>
                <w:rFonts w:ascii="PT Astra Serif" w:hAnsi="PT Astra Serif"/>
                <w:sz w:val="28"/>
                <w:szCs w:val="28"/>
              </w:rPr>
              <w:t xml:space="preserve"> году, %</w:t>
            </w:r>
          </w:p>
        </w:tc>
        <w:tc>
          <w:tcPr>
            <w:tcW w:w="1134" w:type="dxa"/>
            <w:tcBorders>
              <w:top w:val="single" w:sz="4" w:space="0" w:color="auto"/>
              <w:left w:val="nil"/>
              <w:bottom w:val="single" w:sz="4" w:space="0" w:color="auto"/>
              <w:righ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102,7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117,6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116,1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123,3</w:t>
            </w:r>
          </w:p>
        </w:tc>
        <w:tc>
          <w:tcPr>
            <w:tcW w:w="851" w:type="dxa"/>
            <w:tcBorders>
              <w:top w:val="single" w:sz="4" w:space="0" w:color="auto"/>
              <w:left w:val="nil"/>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144,3</w:t>
            </w:r>
          </w:p>
        </w:tc>
        <w:tc>
          <w:tcPr>
            <w:tcW w:w="1275" w:type="dxa"/>
            <w:tcBorders>
              <w:top w:val="nil"/>
              <w:lef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p>
        </w:tc>
      </w:tr>
      <w:tr w:rsidR="00F27BE2" w:rsidRPr="00BC3895" w:rsidTr="00974F16">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noWrap/>
            <w:hideMark/>
          </w:tcPr>
          <w:p w:rsidR="00F27BE2" w:rsidRPr="00BC3895" w:rsidRDefault="00F27BE2" w:rsidP="007F30BF">
            <w:pPr>
              <w:spacing w:line="230" w:lineRule="auto"/>
              <w:contextualSpacing/>
              <w:rPr>
                <w:rFonts w:ascii="PT Astra Serif" w:hAnsi="PT Astra Serif"/>
                <w:sz w:val="28"/>
                <w:szCs w:val="28"/>
              </w:rPr>
            </w:pPr>
            <w:r w:rsidRPr="00BC3895">
              <w:rPr>
                <w:rFonts w:ascii="PT Astra Serif" w:hAnsi="PT Astra Serif"/>
                <w:sz w:val="28"/>
                <w:szCs w:val="28"/>
              </w:rPr>
              <w:t>темп роста к предыдущему году, %</w:t>
            </w:r>
          </w:p>
        </w:tc>
        <w:tc>
          <w:tcPr>
            <w:tcW w:w="1134" w:type="dxa"/>
            <w:tcBorders>
              <w:top w:val="single" w:sz="4" w:space="0" w:color="auto"/>
              <w:left w:val="nil"/>
              <w:bottom w:val="single" w:sz="4" w:space="0" w:color="auto"/>
              <w:right w:val="single" w:sz="4" w:space="0" w:color="auto"/>
            </w:tcBorders>
          </w:tcPr>
          <w:p w:rsidR="00F27BE2" w:rsidRPr="00BC3895" w:rsidRDefault="006C7CE1"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107,1</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102,7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114,6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98,7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106,2</w:t>
            </w:r>
          </w:p>
        </w:tc>
        <w:tc>
          <w:tcPr>
            <w:tcW w:w="851" w:type="dxa"/>
            <w:tcBorders>
              <w:top w:val="single" w:sz="4" w:space="0" w:color="auto"/>
              <w:left w:val="nil"/>
              <w:bottom w:val="single" w:sz="4" w:space="0" w:color="auto"/>
              <w:right w:val="single" w:sz="4" w:space="0" w:color="auto"/>
            </w:tcBorders>
            <w:shd w:val="clear" w:color="auto" w:fill="auto"/>
            <w:hideMark/>
          </w:tcPr>
          <w:p w:rsidR="00F27BE2" w:rsidRPr="00BC3895" w:rsidRDefault="00033834"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117,1</w:t>
            </w:r>
          </w:p>
        </w:tc>
        <w:tc>
          <w:tcPr>
            <w:tcW w:w="1275" w:type="dxa"/>
            <w:tcBorders>
              <w:top w:val="nil"/>
              <w:left w:val="single" w:sz="4" w:space="0" w:color="auto"/>
            </w:tcBorders>
          </w:tcPr>
          <w:p w:rsidR="00F27BE2" w:rsidRPr="00BC3895" w:rsidRDefault="00F27BE2" w:rsidP="007F30BF">
            <w:pPr>
              <w:spacing w:line="230" w:lineRule="auto"/>
              <w:contextualSpacing/>
              <w:jc w:val="center"/>
              <w:rPr>
                <w:rFonts w:ascii="PT Astra Serif" w:hAnsi="PT Astra Serif"/>
                <w:sz w:val="28"/>
                <w:szCs w:val="28"/>
              </w:rPr>
            </w:pPr>
          </w:p>
        </w:tc>
      </w:tr>
      <w:tr w:rsidR="00F27BE2" w:rsidRPr="00BC3895" w:rsidTr="00974F16">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noWrap/>
            <w:hideMark/>
          </w:tcPr>
          <w:p w:rsidR="00F27BE2" w:rsidRPr="00BC3895" w:rsidRDefault="00F27BE2" w:rsidP="007F30BF">
            <w:pPr>
              <w:spacing w:line="230" w:lineRule="auto"/>
              <w:contextualSpacing/>
              <w:rPr>
                <w:rFonts w:ascii="PT Astra Serif" w:hAnsi="PT Astra Serif"/>
                <w:sz w:val="28"/>
                <w:szCs w:val="28"/>
              </w:rPr>
            </w:pPr>
            <w:r w:rsidRPr="00BC3895">
              <w:rPr>
                <w:rFonts w:ascii="PT Astra Serif" w:hAnsi="PT Astra Serif"/>
                <w:sz w:val="28"/>
                <w:szCs w:val="28"/>
              </w:rPr>
              <w:t>Дефицит/</w:t>
            </w:r>
            <w:proofErr w:type="spellStart"/>
            <w:r w:rsidRPr="00BC3895">
              <w:rPr>
                <w:rFonts w:ascii="PT Astra Serif" w:hAnsi="PT Astra Serif"/>
                <w:sz w:val="28"/>
                <w:szCs w:val="28"/>
              </w:rPr>
              <w:t>профицит</w:t>
            </w:r>
            <w:proofErr w:type="spellEnd"/>
          </w:p>
        </w:tc>
        <w:tc>
          <w:tcPr>
            <w:tcW w:w="1134" w:type="dxa"/>
            <w:tcBorders>
              <w:top w:val="single" w:sz="4" w:space="0" w:color="auto"/>
              <w:left w:val="nil"/>
              <w:bottom w:val="single" w:sz="4" w:space="0" w:color="auto"/>
              <w:right w:val="single" w:sz="4" w:space="0" w:color="auto"/>
            </w:tcBorders>
          </w:tcPr>
          <w:p w:rsidR="00F27BE2" w:rsidRPr="00BC3895" w:rsidRDefault="006C7CE1"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-2,1</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E95FC2"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+3,2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E95FC2" w:rsidP="00E95FC2">
            <w:pPr>
              <w:spacing w:line="230" w:lineRule="auto"/>
              <w:contextualSpacing/>
              <w:jc w:val="center"/>
              <w:rPr>
                <w:rFonts w:ascii="PT Astra Serif" w:hAnsi="PT Astra Serif"/>
                <w:sz w:val="28"/>
                <w:szCs w:val="28"/>
              </w:rPr>
            </w:pPr>
            <w:r w:rsidRPr="00BC3895">
              <w:rPr>
                <w:rFonts w:ascii="PT Astra Serif" w:hAnsi="PT Astra Serif"/>
                <w:sz w:val="28"/>
                <w:szCs w:val="28"/>
              </w:rPr>
              <w:t>-</w:t>
            </w:r>
            <w:r w:rsidR="006C7CE1" w:rsidRPr="00BC3895">
              <w:rPr>
                <w:rFonts w:ascii="PT Astra Serif" w:hAnsi="PT Astra Serif"/>
                <w:sz w:val="28"/>
                <w:szCs w:val="28"/>
              </w:rPr>
              <w:t>0,</w:t>
            </w:r>
            <w:r w:rsidRPr="00BC3895">
              <w:rPr>
                <w:rFonts w:ascii="PT Astra Serif" w:hAnsi="PT Astra Serif"/>
                <w:sz w:val="28"/>
                <w:szCs w:val="28"/>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E95FC2" w:rsidP="00E95FC2">
            <w:pPr>
              <w:spacing w:line="230" w:lineRule="auto"/>
              <w:contextualSpacing/>
              <w:jc w:val="center"/>
              <w:rPr>
                <w:rFonts w:ascii="PT Astra Serif" w:hAnsi="PT Astra Serif"/>
                <w:sz w:val="28"/>
                <w:szCs w:val="28"/>
              </w:rPr>
            </w:pPr>
            <w:r w:rsidRPr="00BC3895">
              <w:rPr>
                <w:rFonts w:ascii="PT Astra Serif" w:hAnsi="PT Astra Serif"/>
                <w:sz w:val="28"/>
                <w:szCs w:val="28"/>
              </w:rPr>
              <w:t>-</w:t>
            </w:r>
            <w:r w:rsidR="006C7CE1" w:rsidRPr="00BC3895">
              <w:rPr>
                <w:rFonts w:ascii="PT Astra Serif" w:hAnsi="PT Astra Serif"/>
                <w:sz w:val="28"/>
                <w:szCs w:val="28"/>
              </w:rPr>
              <w:t>0,0</w:t>
            </w:r>
            <w:r w:rsidRPr="00BC3895">
              <w:rPr>
                <w:rFonts w:ascii="PT Astra Serif" w:hAnsi="PT Astra Serif"/>
                <w:sz w:val="28"/>
                <w:szCs w:val="28"/>
              </w:rPr>
              <w:t>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27BE2" w:rsidRPr="00BC3895" w:rsidRDefault="00F27BE2"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w:t>
            </w:r>
          </w:p>
        </w:tc>
        <w:tc>
          <w:tcPr>
            <w:tcW w:w="851" w:type="dxa"/>
            <w:tcBorders>
              <w:top w:val="single" w:sz="4" w:space="0" w:color="auto"/>
              <w:left w:val="nil"/>
              <w:bottom w:val="single" w:sz="4" w:space="0" w:color="auto"/>
              <w:right w:val="single" w:sz="4" w:space="0" w:color="auto"/>
            </w:tcBorders>
            <w:shd w:val="clear" w:color="auto" w:fill="auto"/>
            <w:hideMark/>
          </w:tcPr>
          <w:p w:rsidR="00F27BE2" w:rsidRPr="00BC3895" w:rsidRDefault="00F27BE2" w:rsidP="007F30BF">
            <w:pPr>
              <w:spacing w:line="230" w:lineRule="auto"/>
              <w:contextualSpacing/>
              <w:jc w:val="center"/>
              <w:rPr>
                <w:rFonts w:ascii="PT Astra Serif" w:hAnsi="PT Astra Serif"/>
                <w:sz w:val="28"/>
                <w:szCs w:val="28"/>
              </w:rPr>
            </w:pPr>
            <w:r w:rsidRPr="00BC3895">
              <w:rPr>
                <w:rFonts w:ascii="PT Astra Serif" w:hAnsi="PT Astra Serif"/>
                <w:sz w:val="28"/>
                <w:szCs w:val="28"/>
              </w:rPr>
              <w:t>-</w:t>
            </w:r>
          </w:p>
        </w:tc>
        <w:tc>
          <w:tcPr>
            <w:tcW w:w="1275" w:type="dxa"/>
            <w:tcBorders>
              <w:top w:val="nil"/>
              <w:left w:val="single" w:sz="4" w:space="0" w:color="auto"/>
            </w:tcBorders>
          </w:tcPr>
          <w:p w:rsidR="00F27BE2" w:rsidRPr="00BC3895" w:rsidRDefault="00F27BE2" w:rsidP="00974F16">
            <w:pPr>
              <w:spacing w:line="230" w:lineRule="auto"/>
              <w:ind w:left="-113"/>
              <w:contextualSpacing/>
              <w:rPr>
                <w:rFonts w:ascii="PT Astra Serif" w:hAnsi="PT Astra Serif"/>
                <w:sz w:val="28"/>
                <w:szCs w:val="28"/>
              </w:rPr>
            </w:pPr>
            <w:r w:rsidRPr="00BC3895">
              <w:rPr>
                <w:rFonts w:ascii="PT Astra Serif" w:hAnsi="PT Astra Serif"/>
                <w:sz w:val="28"/>
                <w:szCs w:val="28"/>
              </w:rPr>
              <w:t>»;</w:t>
            </w:r>
          </w:p>
        </w:tc>
      </w:tr>
    </w:tbl>
    <w:p w:rsidR="00EB7B23" w:rsidRPr="00BC3895" w:rsidRDefault="00EB7B23" w:rsidP="00234A20">
      <w:pPr>
        <w:pStyle w:val="a3"/>
        <w:suppressAutoHyphens/>
        <w:ind w:firstLine="709"/>
        <w:jc w:val="both"/>
        <w:rPr>
          <w:rFonts w:ascii="PT Astra Serif" w:hAnsi="PT Astra Serif"/>
          <w:b w:val="0"/>
          <w:bCs w:val="0"/>
          <w:sz w:val="28"/>
          <w:szCs w:val="28"/>
        </w:rPr>
      </w:pPr>
    </w:p>
    <w:p w:rsidR="00746F57" w:rsidRPr="00BC3895" w:rsidRDefault="00746F57" w:rsidP="00234A20">
      <w:pPr>
        <w:pStyle w:val="a3"/>
        <w:suppressAutoHyphens/>
        <w:ind w:firstLine="709"/>
        <w:jc w:val="both"/>
        <w:rPr>
          <w:rFonts w:ascii="PT Astra Serif" w:hAnsi="PT Astra Serif"/>
          <w:b w:val="0"/>
          <w:bCs w:val="0"/>
          <w:sz w:val="28"/>
          <w:szCs w:val="28"/>
        </w:rPr>
      </w:pPr>
      <w:r w:rsidRPr="00BC3895">
        <w:rPr>
          <w:rFonts w:ascii="PT Astra Serif" w:hAnsi="PT Astra Serif"/>
          <w:b w:val="0"/>
          <w:bCs w:val="0"/>
          <w:sz w:val="28"/>
          <w:szCs w:val="28"/>
        </w:rPr>
        <w:t>3</w:t>
      </w:r>
      <w:r w:rsidR="007F30BF" w:rsidRPr="00BC3895">
        <w:rPr>
          <w:rFonts w:ascii="PT Astra Serif" w:hAnsi="PT Astra Serif"/>
          <w:b w:val="0"/>
          <w:bCs w:val="0"/>
          <w:sz w:val="28"/>
          <w:szCs w:val="28"/>
        </w:rPr>
        <w:t>)</w:t>
      </w:r>
      <w:r w:rsidRPr="00BC3895">
        <w:rPr>
          <w:rFonts w:ascii="PT Astra Serif" w:hAnsi="PT Astra Serif"/>
          <w:b w:val="0"/>
          <w:bCs w:val="0"/>
          <w:sz w:val="28"/>
          <w:szCs w:val="28"/>
        </w:rPr>
        <w:t xml:space="preserve"> </w:t>
      </w:r>
      <w:r w:rsidR="00974F16" w:rsidRPr="00BC3895">
        <w:rPr>
          <w:rFonts w:ascii="PT Astra Serif" w:hAnsi="PT Astra Serif"/>
          <w:b w:val="0"/>
          <w:bCs w:val="0"/>
          <w:sz w:val="28"/>
          <w:szCs w:val="28"/>
        </w:rPr>
        <w:t>р</w:t>
      </w:r>
      <w:r w:rsidRPr="00BC3895">
        <w:rPr>
          <w:rFonts w:ascii="PT Astra Serif" w:hAnsi="PT Astra Serif"/>
          <w:b w:val="0"/>
          <w:bCs w:val="0"/>
          <w:sz w:val="28"/>
          <w:szCs w:val="28"/>
        </w:rPr>
        <w:t>аздел 7 изложить в следующей редакции</w:t>
      </w:r>
      <w:r w:rsidR="00974F16" w:rsidRPr="00BC3895">
        <w:rPr>
          <w:rFonts w:ascii="PT Astra Serif" w:hAnsi="PT Astra Serif"/>
          <w:b w:val="0"/>
          <w:bCs w:val="0"/>
          <w:sz w:val="28"/>
          <w:szCs w:val="28"/>
        </w:rPr>
        <w:t>:</w:t>
      </w:r>
    </w:p>
    <w:p w:rsidR="00974F16" w:rsidRPr="00BC3895" w:rsidRDefault="007F30BF" w:rsidP="007F30BF">
      <w:pPr>
        <w:pStyle w:val="ConsPlusNormal"/>
        <w:widowControl/>
        <w:tabs>
          <w:tab w:val="left" w:pos="1134"/>
        </w:tabs>
        <w:spacing w:line="235" w:lineRule="auto"/>
        <w:ind w:left="720"/>
        <w:contextualSpacing/>
        <w:jc w:val="center"/>
        <w:outlineLvl w:val="1"/>
        <w:rPr>
          <w:rFonts w:ascii="PT Astra Serif" w:hAnsi="PT Astra Serif" w:cs="Times New Roman"/>
          <w:sz w:val="28"/>
          <w:szCs w:val="28"/>
        </w:rPr>
      </w:pPr>
      <w:r w:rsidRPr="00BC3895">
        <w:rPr>
          <w:rFonts w:ascii="PT Astra Serif" w:hAnsi="PT Astra Serif" w:cs="Times New Roman"/>
          <w:sz w:val="28"/>
          <w:szCs w:val="28"/>
        </w:rPr>
        <w:t xml:space="preserve">«7. </w:t>
      </w:r>
      <w:r w:rsidR="00974F16" w:rsidRPr="00BC3895">
        <w:rPr>
          <w:rFonts w:ascii="PT Astra Serif" w:hAnsi="PT Astra Serif" w:cs="Times New Roman"/>
          <w:sz w:val="28"/>
          <w:szCs w:val="28"/>
        </w:rPr>
        <w:t>Подходы к прогнозированию и показатели финансового обеспечения государственных программ на период их действия</w:t>
      </w:r>
    </w:p>
    <w:p w:rsidR="00974F16" w:rsidRPr="00BC3895" w:rsidRDefault="00974F16" w:rsidP="00974F16">
      <w:pPr>
        <w:pStyle w:val="ConsPlusNormal"/>
        <w:widowControl/>
        <w:spacing w:line="235" w:lineRule="auto"/>
        <w:ind w:left="1080"/>
        <w:contextualSpacing/>
        <w:outlineLvl w:val="1"/>
        <w:rPr>
          <w:rFonts w:ascii="PT Astra Serif" w:hAnsi="PT Astra Serif" w:cs="Times New Roman"/>
          <w:b/>
          <w:sz w:val="28"/>
          <w:szCs w:val="28"/>
        </w:rPr>
      </w:pPr>
    </w:p>
    <w:p w:rsidR="00875718" w:rsidRPr="00BC3895" w:rsidRDefault="00875718" w:rsidP="00875718">
      <w:pPr>
        <w:ind w:firstLine="709"/>
        <w:contextualSpacing/>
        <w:jc w:val="both"/>
        <w:rPr>
          <w:rFonts w:ascii="PT Astra Serif" w:hAnsi="PT Astra Serif"/>
          <w:sz w:val="28"/>
          <w:szCs w:val="28"/>
        </w:rPr>
      </w:pPr>
      <w:r w:rsidRPr="00BC3895">
        <w:rPr>
          <w:rFonts w:ascii="PT Astra Serif" w:hAnsi="PT Astra Serif"/>
          <w:sz w:val="28"/>
          <w:szCs w:val="28"/>
        </w:rPr>
        <w:t xml:space="preserve">Определение долгосрочных параметров областного бюджета Ульяновской области и местных бюджетов существенно расширяет возможности эффективного применения документов долгосрочного стратегического планирования и создаёт предпосылки для повышения эффективности бюджетных расходов в увязке с планируемыми </w:t>
      </w:r>
      <w:r w:rsidRPr="00BC3895">
        <w:rPr>
          <w:rFonts w:ascii="PT Astra Serif" w:hAnsi="PT Astra Serif"/>
          <w:sz w:val="28"/>
          <w:szCs w:val="28"/>
        </w:rPr>
        <w:br/>
        <w:t>и достигнутыми результатами их использования.</w:t>
      </w:r>
    </w:p>
    <w:p w:rsidR="00875718" w:rsidRPr="00BC3895" w:rsidRDefault="00875718" w:rsidP="00875718">
      <w:pPr>
        <w:ind w:firstLine="709"/>
        <w:contextualSpacing/>
        <w:jc w:val="both"/>
        <w:rPr>
          <w:rFonts w:ascii="PT Astra Serif" w:hAnsi="PT Astra Serif"/>
          <w:sz w:val="28"/>
          <w:szCs w:val="28"/>
        </w:rPr>
      </w:pPr>
      <w:proofErr w:type="gramStart"/>
      <w:r w:rsidRPr="00BC3895">
        <w:rPr>
          <w:rFonts w:ascii="PT Astra Serif" w:hAnsi="PT Astra Serif"/>
          <w:sz w:val="28"/>
          <w:szCs w:val="28"/>
        </w:rPr>
        <w:t xml:space="preserve">В соответствии с решениями Правительства Ульяновской области интеграция стратегического и бюджетного планирования на региональном уровне осуществляется в рамках государственных программ, объединяющих регулятивные (нормативно-правовые) инструменты, контрольно-надзорные функции, бюджетные ассигнования областного бюджета Ульяновской области для достижения целей и результатов государственной политики </w:t>
      </w:r>
      <w:r w:rsidRPr="00BC3895">
        <w:rPr>
          <w:rFonts w:ascii="PT Astra Serif" w:hAnsi="PT Astra Serif"/>
          <w:sz w:val="28"/>
          <w:szCs w:val="28"/>
        </w:rPr>
        <w:br/>
        <w:t xml:space="preserve">в соответствующих сферах (отраслях), включая финансовое обеспечение государственных заданий на оказание (выполнение) государственных услуг (работ). </w:t>
      </w:r>
      <w:proofErr w:type="gramEnd"/>
    </w:p>
    <w:p w:rsidR="00875718" w:rsidRPr="00BC3895" w:rsidRDefault="00875718" w:rsidP="00875718">
      <w:pPr>
        <w:ind w:firstLine="709"/>
        <w:contextualSpacing/>
        <w:jc w:val="both"/>
        <w:rPr>
          <w:rFonts w:ascii="PT Astra Serif" w:hAnsi="PT Astra Serif"/>
          <w:sz w:val="28"/>
          <w:szCs w:val="28"/>
        </w:rPr>
      </w:pPr>
      <w:proofErr w:type="gramStart"/>
      <w:r w:rsidRPr="00BC3895">
        <w:rPr>
          <w:rFonts w:ascii="PT Astra Serif" w:hAnsi="PT Astra Serif"/>
          <w:sz w:val="28"/>
          <w:szCs w:val="28"/>
        </w:rPr>
        <w:t>Начиная с 2014 года областной бюджет Ульяновской области формируется</w:t>
      </w:r>
      <w:proofErr w:type="gramEnd"/>
      <w:r w:rsidRPr="00BC3895">
        <w:rPr>
          <w:rFonts w:ascii="PT Astra Serif" w:hAnsi="PT Astra Serif"/>
          <w:sz w:val="28"/>
          <w:szCs w:val="28"/>
        </w:rPr>
        <w:t xml:space="preserve"> и исполняется в программном формате с классификацией расходов по государственным программам.</w:t>
      </w:r>
    </w:p>
    <w:p w:rsidR="00875718" w:rsidRPr="00BC3895" w:rsidRDefault="00875718" w:rsidP="00875718">
      <w:pPr>
        <w:ind w:firstLine="709"/>
        <w:contextualSpacing/>
        <w:jc w:val="both"/>
        <w:rPr>
          <w:rFonts w:ascii="PT Astra Serif" w:hAnsi="PT Astra Serif"/>
          <w:sz w:val="28"/>
          <w:szCs w:val="28"/>
        </w:rPr>
      </w:pPr>
      <w:r w:rsidRPr="00BC3895">
        <w:rPr>
          <w:rFonts w:ascii="PT Astra Serif" w:hAnsi="PT Astra Serif"/>
          <w:sz w:val="28"/>
          <w:szCs w:val="28"/>
        </w:rPr>
        <w:t>В 201</w:t>
      </w:r>
      <w:r w:rsidR="00DB1E70" w:rsidRPr="00BC3895">
        <w:rPr>
          <w:rFonts w:ascii="PT Astra Serif" w:hAnsi="PT Astra Serif"/>
          <w:sz w:val="28"/>
          <w:szCs w:val="28"/>
        </w:rPr>
        <w:t>9</w:t>
      </w:r>
      <w:r w:rsidRPr="00BC3895">
        <w:rPr>
          <w:rFonts w:ascii="PT Astra Serif" w:hAnsi="PT Astra Serif"/>
          <w:sz w:val="28"/>
          <w:szCs w:val="28"/>
        </w:rPr>
        <w:t xml:space="preserve"> году Правительством Ульяновской области был утвержден перечень, состоящий из </w:t>
      </w:r>
      <w:r w:rsidR="00DB1E70" w:rsidRPr="00BC3895">
        <w:rPr>
          <w:rFonts w:ascii="PT Astra Serif" w:hAnsi="PT Astra Serif"/>
          <w:sz w:val="28"/>
          <w:szCs w:val="28"/>
        </w:rPr>
        <w:t>20</w:t>
      </w:r>
      <w:r w:rsidRPr="00BC3895">
        <w:rPr>
          <w:rFonts w:ascii="PT Astra Serif" w:hAnsi="PT Astra Serif"/>
          <w:sz w:val="28"/>
          <w:szCs w:val="28"/>
        </w:rPr>
        <w:t xml:space="preserve"> программ.  </w:t>
      </w:r>
    </w:p>
    <w:p w:rsidR="00875718" w:rsidRPr="00BC3895" w:rsidRDefault="00875718" w:rsidP="00875718">
      <w:pPr>
        <w:autoSpaceDE w:val="0"/>
        <w:autoSpaceDN w:val="0"/>
        <w:adjustRightInd w:val="0"/>
        <w:ind w:firstLine="709"/>
        <w:jc w:val="both"/>
        <w:rPr>
          <w:rFonts w:ascii="PT Astra Serif" w:hAnsi="PT Astra Serif"/>
          <w:sz w:val="28"/>
          <w:szCs w:val="28"/>
        </w:rPr>
      </w:pPr>
      <w:r w:rsidRPr="00BC3895">
        <w:rPr>
          <w:rFonts w:ascii="PT Astra Serif" w:hAnsi="PT Astra Serif"/>
          <w:sz w:val="28"/>
          <w:szCs w:val="28"/>
        </w:rPr>
        <w:t>На 20</w:t>
      </w:r>
      <w:r w:rsidR="00DB1E70" w:rsidRPr="00BC3895">
        <w:rPr>
          <w:rFonts w:ascii="PT Astra Serif" w:hAnsi="PT Astra Serif"/>
          <w:sz w:val="28"/>
          <w:szCs w:val="28"/>
        </w:rPr>
        <w:t>20</w:t>
      </w:r>
      <w:r w:rsidRPr="00BC3895">
        <w:rPr>
          <w:rFonts w:ascii="PT Astra Serif" w:hAnsi="PT Astra Serif"/>
          <w:sz w:val="28"/>
          <w:szCs w:val="28"/>
        </w:rPr>
        <w:t xml:space="preserve"> год Правительством Ульяновской области утверждён перечень, состоящий из 2</w:t>
      </w:r>
      <w:r w:rsidR="00DB1E70" w:rsidRPr="00BC3895">
        <w:rPr>
          <w:rFonts w:ascii="PT Astra Serif" w:hAnsi="PT Astra Serif"/>
          <w:sz w:val="28"/>
          <w:szCs w:val="28"/>
        </w:rPr>
        <w:t>1</w:t>
      </w:r>
      <w:r w:rsidRPr="00BC3895">
        <w:rPr>
          <w:rFonts w:ascii="PT Astra Serif" w:hAnsi="PT Astra Serif"/>
          <w:sz w:val="28"/>
          <w:szCs w:val="28"/>
        </w:rPr>
        <w:t xml:space="preserve"> государственных программ, в том числе будет начата реализация вновь разработанной государственной программ Ульяновской области «</w:t>
      </w:r>
      <w:r w:rsidR="00DB1E70" w:rsidRPr="00BC3895">
        <w:rPr>
          <w:rFonts w:ascii="PT Astra Serif" w:hAnsi="PT Astra Serif"/>
          <w:sz w:val="28"/>
          <w:szCs w:val="28"/>
        </w:rPr>
        <w:t>Научно-технологическое развитие Ульяновской области</w:t>
      </w:r>
      <w:r w:rsidRPr="00BC3895">
        <w:rPr>
          <w:rFonts w:ascii="PT Astra Serif" w:hAnsi="PT Astra Serif"/>
          <w:sz w:val="28"/>
          <w:szCs w:val="28"/>
        </w:rPr>
        <w:t>».</w:t>
      </w:r>
      <w:r w:rsidR="00DB1E70" w:rsidRPr="00BC3895">
        <w:rPr>
          <w:rFonts w:ascii="PT Astra Serif" w:hAnsi="PT Astra Serif"/>
          <w:sz w:val="28"/>
          <w:szCs w:val="28"/>
        </w:rPr>
        <w:t xml:space="preserve"> Кроме того, все государственные программы Ульяновской области на 2020 год будут переработаны. Наименования государственных программ будут без указания сроков реализации программы.</w:t>
      </w:r>
    </w:p>
    <w:p w:rsidR="00875718" w:rsidRPr="00BC3895" w:rsidRDefault="00875718" w:rsidP="00875718">
      <w:pPr>
        <w:ind w:firstLine="709"/>
        <w:contextualSpacing/>
        <w:jc w:val="both"/>
        <w:rPr>
          <w:rFonts w:ascii="PT Astra Serif" w:hAnsi="PT Astra Serif"/>
          <w:sz w:val="28"/>
          <w:szCs w:val="28"/>
        </w:rPr>
      </w:pPr>
      <w:r w:rsidRPr="00BC3895">
        <w:rPr>
          <w:rFonts w:ascii="PT Astra Serif" w:hAnsi="PT Astra Serif"/>
          <w:sz w:val="28"/>
          <w:szCs w:val="28"/>
        </w:rPr>
        <w:t xml:space="preserve">Долгосрочным бюджетным прогнозом устанавливаются предельные объёмы («потолки») расходов областного бюджета Ульяновской области </w:t>
      </w:r>
      <w:r w:rsidRPr="00BC3895">
        <w:rPr>
          <w:rFonts w:ascii="PT Astra Serif" w:hAnsi="PT Astra Serif"/>
          <w:sz w:val="28"/>
          <w:szCs w:val="28"/>
        </w:rPr>
        <w:br/>
      </w:r>
      <w:r w:rsidRPr="00BC3895">
        <w:rPr>
          <w:rFonts w:ascii="PT Astra Serif" w:hAnsi="PT Astra Serif"/>
          <w:sz w:val="28"/>
          <w:szCs w:val="28"/>
        </w:rPr>
        <w:lastRenderedPageBreak/>
        <w:t>на реализацию каждой из государственных программ на период до 202</w:t>
      </w:r>
      <w:r w:rsidR="00DB1E70" w:rsidRPr="00BC3895">
        <w:rPr>
          <w:rFonts w:ascii="PT Astra Serif" w:hAnsi="PT Astra Serif"/>
          <w:sz w:val="28"/>
          <w:szCs w:val="28"/>
        </w:rPr>
        <w:t>2</w:t>
      </w:r>
      <w:r w:rsidRPr="00BC3895">
        <w:rPr>
          <w:rFonts w:ascii="PT Astra Serif" w:hAnsi="PT Astra Serif"/>
          <w:sz w:val="28"/>
          <w:szCs w:val="28"/>
        </w:rPr>
        <w:t xml:space="preserve"> года (приложение № 3 к настоящему долгосрочному бюджетному прогнозу). </w:t>
      </w:r>
    </w:p>
    <w:p w:rsidR="00875718" w:rsidRPr="00BC3895" w:rsidRDefault="00875718" w:rsidP="00DB1E70">
      <w:pPr>
        <w:pStyle w:val="a8"/>
        <w:ind w:firstLine="709"/>
        <w:jc w:val="both"/>
        <w:rPr>
          <w:rFonts w:ascii="PT Astra Serif" w:hAnsi="PT Astra Serif"/>
          <w:sz w:val="28"/>
          <w:szCs w:val="28"/>
        </w:rPr>
      </w:pPr>
      <w:r w:rsidRPr="00BC3895">
        <w:rPr>
          <w:rFonts w:ascii="PT Astra Serif" w:hAnsi="PT Astra Serif"/>
          <w:sz w:val="28"/>
          <w:szCs w:val="28"/>
        </w:rPr>
        <w:t>При формировании финансового обеспечения государственных программ на 20</w:t>
      </w:r>
      <w:r w:rsidR="00DB1E70" w:rsidRPr="00BC3895">
        <w:rPr>
          <w:rFonts w:ascii="PT Astra Serif" w:hAnsi="PT Astra Serif"/>
          <w:sz w:val="28"/>
          <w:szCs w:val="28"/>
        </w:rPr>
        <w:t>20-2022</w:t>
      </w:r>
      <w:r w:rsidRPr="00BC3895">
        <w:rPr>
          <w:rFonts w:ascii="PT Astra Serif" w:hAnsi="PT Astra Serif"/>
          <w:sz w:val="28"/>
          <w:szCs w:val="28"/>
        </w:rPr>
        <w:t xml:space="preserve"> годы были </w:t>
      </w:r>
      <w:r w:rsidRPr="00BC3895">
        <w:rPr>
          <w:rFonts w:ascii="PT Astra Serif" w:hAnsi="PT Astra Serif"/>
          <w:noProof/>
          <w:sz w:val="28"/>
          <w:szCs w:val="28"/>
        </w:rPr>
        <w:t>определены объёмы финансовых ресурсов, необходимых для достижения поставленных целей и определённых результатов, при обеспечении сбалансированности областного бюджета Ульяновской области на долгосрочный период. Это потребовало приведения объёмов финансового обеспечения государственных программ на весь период их действия к реальным объёмам финансирования из областного бюджета Ульяновской области.</w:t>
      </w:r>
    </w:p>
    <w:p w:rsidR="00875718" w:rsidRPr="00BC3895" w:rsidRDefault="00875718" w:rsidP="00875718">
      <w:pPr>
        <w:ind w:firstLine="709"/>
        <w:contextualSpacing/>
        <w:jc w:val="both"/>
        <w:rPr>
          <w:rFonts w:ascii="PT Astra Serif" w:hAnsi="PT Astra Serif"/>
          <w:sz w:val="28"/>
          <w:szCs w:val="28"/>
        </w:rPr>
      </w:pPr>
      <w:proofErr w:type="gramStart"/>
      <w:r w:rsidRPr="00BC3895">
        <w:rPr>
          <w:rFonts w:ascii="PT Astra Serif" w:hAnsi="PT Astra Serif"/>
          <w:sz w:val="28"/>
          <w:szCs w:val="28"/>
        </w:rPr>
        <w:t xml:space="preserve">Планирование областного бюджета Ульяновской области в программном формате позволит и дальше Правительству Ульяновской области </w:t>
      </w:r>
      <w:r w:rsidRPr="00BC3895">
        <w:rPr>
          <w:rFonts w:ascii="PT Astra Serif" w:hAnsi="PT Astra Serif"/>
          <w:sz w:val="28"/>
          <w:szCs w:val="28"/>
        </w:rPr>
        <w:br/>
        <w:t xml:space="preserve">и исполнительным органам государственной власти Ульяновской области – ответственным исполнителям государственных программ определить цели </w:t>
      </w:r>
      <w:r w:rsidRPr="00BC3895">
        <w:rPr>
          <w:rFonts w:ascii="PT Astra Serif" w:hAnsi="PT Astra Serif"/>
          <w:sz w:val="28"/>
          <w:szCs w:val="28"/>
        </w:rPr>
        <w:br/>
        <w:t>и ожидаемые результаты государственных программ, индикаторы их достижения, обеспечивающие реализацию долгосрочных приоритетов социально-экономического развития Ульяновской области, сформировать систему мероприятий и установить сроки их реализации.</w:t>
      </w:r>
      <w:proofErr w:type="gramEnd"/>
    </w:p>
    <w:p w:rsidR="00875718" w:rsidRPr="00BC3895" w:rsidRDefault="00875718" w:rsidP="00875718">
      <w:pPr>
        <w:ind w:firstLine="709"/>
        <w:contextualSpacing/>
        <w:jc w:val="both"/>
        <w:rPr>
          <w:rFonts w:ascii="PT Astra Serif" w:hAnsi="PT Astra Serif"/>
          <w:spacing w:val="2"/>
          <w:sz w:val="28"/>
          <w:szCs w:val="28"/>
          <w:shd w:val="clear" w:color="auto" w:fill="FFFFFF"/>
        </w:rPr>
      </w:pPr>
      <w:r w:rsidRPr="00BC3895">
        <w:rPr>
          <w:rFonts w:ascii="PT Astra Serif" w:hAnsi="PT Astra Serif"/>
          <w:noProof/>
          <w:sz w:val="28"/>
          <w:szCs w:val="28"/>
        </w:rPr>
        <w:t>Кроме того, Правительством Российской Федерации определл</w:t>
      </w:r>
      <w:r w:rsidR="00DB1E70" w:rsidRPr="00BC3895">
        <w:rPr>
          <w:rFonts w:ascii="PT Astra Serif" w:hAnsi="PT Astra Serif"/>
          <w:noProof/>
          <w:sz w:val="28"/>
          <w:szCs w:val="28"/>
        </w:rPr>
        <w:t>ё</w:t>
      </w:r>
      <w:r w:rsidRPr="00BC3895">
        <w:rPr>
          <w:rFonts w:ascii="PT Astra Serif" w:hAnsi="PT Astra Serif"/>
          <w:noProof/>
          <w:sz w:val="28"/>
          <w:szCs w:val="28"/>
        </w:rPr>
        <w:t>н</w:t>
      </w:r>
      <w:r w:rsidR="00DB1E70" w:rsidRPr="00BC3895">
        <w:rPr>
          <w:rFonts w:ascii="PT Astra Serif" w:hAnsi="PT Astra Serif"/>
          <w:noProof/>
          <w:sz w:val="28"/>
          <w:szCs w:val="28"/>
        </w:rPr>
        <w:t>н</w:t>
      </w:r>
      <w:r w:rsidRPr="00BC3895">
        <w:rPr>
          <w:rFonts w:ascii="PT Astra Serif" w:hAnsi="PT Astra Serif"/>
          <w:noProof/>
          <w:sz w:val="28"/>
          <w:szCs w:val="28"/>
        </w:rPr>
        <w:t>а</w:t>
      </w:r>
      <w:r w:rsidR="00DB1E70" w:rsidRPr="00BC3895">
        <w:rPr>
          <w:rFonts w:ascii="PT Astra Serif" w:hAnsi="PT Astra Serif"/>
          <w:noProof/>
          <w:sz w:val="28"/>
          <w:szCs w:val="28"/>
        </w:rPr>
        <w:t>я</w:t>
      </w:r>
      <w:r w:rsidRPr="00BC3895">
        <w:rPr>
          <w:rFonts w:ascii="PT Astra Serif" w:hAnsi="PT Astra Serif"/>
          <w:noProof/>
          <w:sz w:val="28"/>
          <w:szCs w:val="28"/>
        </w:rPr>
        <w:t xml:space="preserve"> тенденция внедрения проектного подхода к реал</w:t>
      </w:r>
      <w:r w:rsidR="00DB1E70" w:rsidRPr="00BC3895">
        <w:rPr>
          <w:rFonts w:ascii="PT Astra Serif" w:hAnsi="PT Astra Serif"/>
          <w:noProof/>
          <w:sz w:val="28"/>
          <w:szCs w:val="28"/>
        </w:rPr>
        <w:t>изации государственных программ полностью нашла свое отражение в государственных программах Ульяновской области.</w:t>
      </w:r>
      <w:r w:rsidRPr="00BC3895">
        <w:rPr>
          <w:rFonts w:ascii="PT Astra Serif" w:hAnsi="PT Astra Serif"/>
          <w:noProof/>
          <w:sz w:val="28"/>
          <w:szCs w:val="28"/>
        </w:rPr>
        <w:t xml:space="preserve"> Что позволит обеспечить достижение целей социально-экономической политики области, в том числе проектного управления. </w:t>
      </w:r>
      <w:r w:rsidR="00DB1E70" w:rsidRPr="00BC3895">
        <w:rPr>
          <w:rFonts w:ascii="PT Astra Serif" w:hAnsi="PT Astra Serif"/>
          <w:spacing w:val="2"/>
          <w:sz w:val="28"/>
          <w:szCs w:val="28"/>
          <w:shd w:val="clear" w:color="auto" w:fill="FFFFFF"/>
        </w:rPr>
        <w:t>Проектный подход</w:t>
      </w:r>
      <w:r w:rsidRPr="00BC3895">
        <w:rPr>
          <w:rFonts w:ascii="PT Astra Serif" w:hAnsi="PT Astra Serif"/>
          <w:spacing w:val="2"/>
          <w:sz w:val="28"/>
          <w:szCs w:val="28"/>
          <w:shd w:val="clear" w:color="auto" w:fill="FFFFFF"/>
        </w:rPr>
        <w:t xml:space="preserve"> позволит мобилизовать ресурсы на наиболее востребованных направлениях развития и инноваций.</w:t>
      </w:r>
    </w:p>
    <w:p w:rsidR="00875718" w:rsidRPr="00BC3895" w:rsidRDefault="00875718" w:rsidP="00875718">
      <w:pPr>
        <w:ind w:firstLine="709"/>
        <w:contextualSpacing/>
        <w:jc w:val="both"/>
        <w:rPr>
          <w:rFonts w:ascii="PT Astra Serif" w:hAnsi="PT Astra Serif"/>
          <w:sz w:val="28"/>
          <w:szCs w:val="28"/>
        </w:rPr>
      </w:pPr>
      <w:r w:rsidRPr="00BC3895">
        <w:rPr>
          <w:rFonts w:ascii="PT Astra Serif" w:hAnsi="PT Astra Serif"/>
          <w:sz w:val="28"/>
          <w:szCs w:val="28"/>
        </w:rPr>
        <w:t xml:space="preserve">В случае подтверждения долгосрочного прогноза предельные объёмы расходов могут ежегодно увеличиваться за счёт распределения условно утверждённых расходов (как правило, только в отношении проектов, </w:t>
      </w:r>
      <w:r w:rsidRPr="00BC3895">
        <w:rPr>
          <w:rFonts w:ascii="PT Astra Serif" w:hAnsi="PT Astra Serif"/>
          <w:sz w:val="28"/>
          <w:szCs w:val="28"/>
        </w:rPr>
        <w:br/>
        <w:t xml:space="preserve">не влекущих возникновения длящихся расходных обязательств) </w:t>
      </w:r>
      <w:r w:rsidRPr="00BC3895">
        <w:rPr>
          <w:rFonts w:ascii="PT Astra Serif" w:hAnsi="PT Astra Serif"/>
          <w:sz w:val="28"/>
          <w:szCs w:val="28"/>
        </w:rPr>
        <w:br/>
        <w:t xml:space="preserve">с соответствующей корректировкой целевых индикаторов конкретных государственных программ. </w:t>
      </w:r>
    </w:p>
    <w:p w:rsidR="00875718" w:rsidRPr="00BC3895" w:rsidRDefault="00875718" w:rsidP="00875718">
      <w:pPr>
        <w:ind w:firstLine="709"/>
        <w:contextualSpacing/>
        <w:jc w:val="both"/>
        <w:rPr>
          <w:rFonts w:ascii="PT Astra Serif" w:hAnsi="PT Astra Serif"/>
          <w:sz w:val="28"/>
          <w:szCs w:val="28"/>
        </w:rPr>
      </w:pPr>
      <w:r w:rsidRPr="00BC3895">
        <w:rPr>
          <w:rFonts w:ascii="PT Astra Serif" w:hAnsi="PT Astra Serif"/>
          <w:sz w:val="28"/>
          <w:szCs w:val="28"/>
        </w:rPr>
        <w:t xml:space="preserve">При этом при формировании проекта областного бюджета Ульяновской области предельные объёмы расходов на реализацию государственных программ могут корректироваться по единой методике с учётом изменения параметров, определяющих объём и структуру бюджетных ассигнований </w:t>
      </w:r>
      <w:r w:rsidRPr="00BC3895">
        <w:rPr>
          <w:rFonts w:ascii="PT Astra Serif" w:hAnsi="PT Astra Serif"/>
          <w:sz w:val="28"/>
          <w:szCs w:val="28"/>
        </w:rPr>
        <w:br/>
        <w:t>на исполнение действующих расходных обязательств, а также решений Правительства Ульяновской области по их оптимизации.</w:t>
      </w:r>
    </w:p>
    <w:p w:rsidR="00875718" w:rsidRPr="00BC3895" w:rsidRDefault="00875718" w:rsidP="00875718">
      <w:pPr>
        <w:ind w:firstLine="709"/>
        <w:contextualSpacing/>
        <w:jc w:val="both"/>
        <w:rPr>
          <w:rFonts w:ascii="PT Astra Serif" w:hAnsi="PT Astra Serif"/>
          <w:sz w:val="28"/>
          <w:szCs w:val="28"/>
        </w:rPr>
      </w:pPr>
      <w:r w:rsidRPr="00BC3895">
        <w:rPr>
          <w:rFonts w:ascii="PT Astra Serif" w:hAnsi="PT Astra Serif"/>
          <w:sz w:val="28"/>
          <w:szCs w:val="28"/>
        </w:rPr>
        <w:t xml:space="preserve">Расходы областного бюджета Ульяновской области на реализацию государственных программ Ульяновской области и </w:t>
      </w:r>
      <w:proofErr w:type="spellStart"/>
      <w:r w:rsidRPr="00BC3895">
        <w:rPr>
          <w:rFonts w:ascii="PT Astra Serif" w:hAnsi="PT Astra Serif"/>
          <w:sz w:val="28"/>
          <w:szCs w:val="28"/>
        </w:rPr>
        <w:t>непрограммные</w:t>
      </w:r>
      <w:proofErr w:type="spellEnd"/>
      <w:r w:rsidRPr="00BC3895">
        <w:rPr>
          <w:rFonts w:ascii="PT Astra Serif" w:hAnsi="PT Astra Serif"/>
          <w:sz w:val="28"/>
          <w:szCs w:val="28"/>
        </w:rPr>
        <w:t xml:space="preserve"> направления деятельности органов государственной власти Ульяновской области на 2017-202</w:t>
      </w:r>
      <w:r w:rsidR="00D65311" w:rsidRPr="00BC3895">
        <w:rPr>
          <w:rFonts w:ascii="PT Astra Serif" w:hAnsi="PT Astra Serif"/>
          <w:sz w:val="28"/>
          <w:szCs w:val="28"/>
        </w:rPr>
        <w:t>2</w:t>
      </w:r>
      <w:r w:rsidRPr="00BC3895">
        <w:rPr>
          <w:rFonts w:ascii="PT Astra Serif" w:hAnsi="PT Astra Serif"/>
          <w:sz w:val="28"/>
          <w:szCs w:val="28"/>
        </w:rPr>
        <w:t xml:space="preserve"> годы приведены в таблице 2.</w:t>
      </w:r>
    </w:p>
    <w:p w:rsidR="00974F16" w:rsidRDefault="00974F16" w:rsidP="000247F4">
      <w:pPr>
        <w:spacing w:line="235" w:lineRule="auto"/>
        <w:contextualSpacing/>
        <w:jc w:val="both"/>
        <w:rPr>
          <w:rFonts w:ascii="PT Astra Serif" w:hAnsi="PT Astra Serif"/>
          <w:sz w:val="28"/>
          <w:szCs w:val="28"/>
        </w:rPr>
      </w:pPr>
    </w:p>
    <w:p w:rsidR="00A70E47" w:rsidRDefault="00A70E47" w:rsidP="000247F4">
      <w:pPr>
        <w:spacing w:line="235" w:lineRule="auto"/>
        <w:contextualSpacing/>
        <w:jc w:val="both"/>
        <w:rPr>
          <w:rFonts w:ascii="PT Astra Serif" w:hAnsi="PT Astra Serif"/>
          <w:sz w:val="28"/>
          <w:szCs w:val="28"/>
        </w:rPr>
      </w:pPr>
    </w:p>
    <w:p w:rsidR="00A70E47" w:rsidRPr="00BC3895" w:rsidRDefault="00A70E47" w:rsidP="000247F4">
      <w:pPr>
        <w:spacing w:line="235" w:lineRule="auto"/>
        <w:contextualSpacing/>
        <w:jc w:val="both"/>
        <w:rPr>
          <w:rFonts w:ascii="PT Astra Serif" w:hAnsi="PT Astra Serif"/>
          <w:sz w:val="28"/>
          <w:szCs w:val="28"/>
        </w:rPr>
      </w:pPr>
    </w:p>
    <w:p w:rsidR="00974F16" w:rsidRPr="00BC3895" w:rsidRDefault="00974F16" w:rsidP="00974F16">
      <w:pPr>
        <w:spacing w:line="235" w:lineRule="auto"/>
        <w:ind w:firstLine="360"/>
        <w:contextualSpacing/>
        <w:jc w:val="right"/>
        <w:rPr>
          <w:rFonts w:ascii="PT Astra Serif" w:hAnsi="PT Astra Serif"/>
          <w:sz w:val="28"/>
          <w:szCs w:val="28"/>
        </w:rPr>
      </w:pPr>
      <w:r w:rsidRPr="00BC3895">
        <w:rPr>
          <w:rFonts w:ascii="PT Astra Serif" w:hAnsi="PT Astra Serif"/>
          <w:sz w:val="28"/>
          <w:szCs w:val="28"/>
        </w:rPr>
        <w:lastRenderedPageBreak/>
        <w:t>Таблица 2</w:t>
      </w:r>
    </w:p>
    <w:p w:rsidR="00974F16" w:rsidRPr="00BC3895" w:rsidRDefault="00974F16" w:rsidP="00974F16">
      <w:pPr>
        <w:spacing w:line="235" w:lineRule="auto"/>
        <w:contextualSpacing/>
        <w:jc w:val="center"/>
        <w:rPr>
          <w:rFonts w:ascii="PT Astra Serif" w:hAnsi="PT Astra Serif"/>
          <w:sz w:val="28"/>
          <w:szCs w:val="28"/>
        </w:rPr>
      </w:pPr>
    </w:p>
    <w:p w:rsidR="00974F16" w:rsidRPr="00BC3895" w:rsidRDefault="00974F16" w:rsidP="00974F16">
      <w:pPr>
        <w:spacing w:line="235" w:lineRule="auto"/>
        <w:ind w:firstLine="360"/>
        <w:contextualSpacing/>
        <w:jc w:val="right"/>
        <w:rPr>
          <w:rFonts w:ascii="PT Astra Serif" w:hAnsi="PT Astra Serif"/>
          <w:sz w:val="28"/>
          <w:szCs w:val="28"/>
        </w:rPr>
      </w:pPr>
      <w:r w:rsidRPr="00BC3895">
        <w:rPr>
          <w:rFonts w:ascii="PT Astra Serif" w:hAnsi="PT Astra Serif"/>
          <w:sz w:val="28"/>
          <w:szCs w:val="28"/>
        </w:rPr>
        <w:t>млн. рублей</w:t>
      </w:r>
    </w:p>
    <w:tbl>
      <w:tblPr>
        <w:tblW w:w="9462" w:type="dxa"/>
        <w:tblInd w:w="93"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2799"/>
        <w:gridCol w:w="1276"/>
        <w:gridCol w:w="1559"/>
        <w:gridCol w:w="1276"/>
        <w:gridCol w:w="1276"/>
        <w:gridCol w:w="1276"/>
      </w:tblGrid>
      <w:tr w:rsidR="00974F16" w:rsidRPr="00BC3895" w:rsidTr="00C930BB">
        <w:trPr>
          <w:trHeight w:val="661"/>
        </w:trPr>
        <w:tc>
          <w:tcPr>
            <w:tcW w:w="2799" w:type="dxa"/>
            <w:shd w:val="clear" w:color="auto" w:fill="auto"/>
            <w:tcMar>
              <w:left w:w="57" w:type="dxa"/>
              <w:right w:w="57" w:type="dxa"/>
            </w:tcMar>
            <w:vAlign w:val="center"/>
            <w:hideMark/>
          </w:tcPr>
          <w:p w:rsidR="00974F16" w:rsidRPr="00BC3895" w:rsidRDefault="00974F16" w:rsidP="007F30BF">
            <w:pPr>
              <w:contextualSpacing/>
              <w:jc w:val="center"/>
              <w:rPr>
                <w:rFonts w:ascii="PT Astra Serif" w:hAnsi="PT Astra Serif"/>
                <w:color w:val="000000"/>
                <w:sz w:val="28"/>
                <w:szCs w:val="28"/>
              </w:rPr>
            </w:pPr>
            <w:r w:rsidRPr="00BC3895">
              <w:rPr>
                <w:rFonts w:ascii="PT Astra Serif" w:hAnsi="PT Astra Serif"/>
                <w:color w:val="000000"/>
                <w:sz w:val="28"/>
                <w:szCs w:val="28"/>
              </w:rPr>
              <w:t>Показатель </w:t>
            </w:r>
          </w:p>
        </w:tc>
        <w:tc>
          <w:tcPr>
            <w:tcW w:w="1276" w:type="dxa"/>
            <w:shd w:val="clear" w:color="auto" w:fill="auto"/>
            <w:vAlign w:val="center"/>
            <w:hideMark/>
          </w:tcPr>
          <w:p w:rsidR="00974F16" w:rsidRPr="00BC3895" w:rsidRDefault="00974F16" w:rsidP="00DB1E70">
            <w:pPr>
              <w:contextualSpacing/>
              <w:jc w:val="center"/>
              <w:rPr>
                <w:rFonts w:ascii="PT Astra Serif" w:hAnsi="PT Astra Serif"/>
                <w:color w:val="000000"/>
                <w:sz w:val="28"/>
                <w:szCs w:val="28"/>
              </w:rPr>
            </w:pPr>
            <w:r w:rsidRPr="00BC3895">
              <w:rPr>
                <w:rFonts w:ascii="PT Astra Serif" w:hAnsi="PT Astra Serif"/>
                <w:color w:val="000000"/>
                <w:sz w:val="28"/>
                <w:szCs w:val="28"/>
              </w:rPr>
              <w:t>201</w:t>
            </w:r>
            <w:r w:rsidR="00DB1E70" w:rsidRPr="00BC3895">
              <w:rPr>
                <w:rFonts w:ascii="PT Astra Serif" w:hAnsi="PT Astra Serif"/>
                <w:color w:val="000000"/>
                <w:sz w:val="28"/>
                <w:szCs w:val="28"/>
              </w:rPr>
              <w:t>8</w:t>
            </w:r>
            <w:r w:rsidRPr="00BC3895">
              <w:rPr>
                <w:rFonts w:ascii="PT Astra Serif" w:hAnsi="PT Astra Serif"/>
                <w:color w:val="000000"/>
                <w:sz w:val="28"/>
                <w:szCs w:val="28"/>
              </w:rPr>
              <w:t xml:space="preserve"> год</w:t>
            </w:r>
          </w:p>
        </w:tc>
        <w:tc>
          <w:tcPr>
            <w:tcW w:w="1559" w:type="dxa"/>
            <w:shd w:val="clear" w:color="auto" w:fill="auto"/>
            <w:vAlign w:val="center"/>
            <w:hideMark/>
          </w:tcPr>
          <w:p w:rsidR="00974F16" w:rsidRPr="00BC3895" w:rsidRDefault="006C7CE1" w:rsidP="00DB1E70">
            <w:pPr>
              <w:contextualSpacing/>
              <w:jc w:val="center"/>
              <w:rPr>
                <w:rFonts w:ascii="PT Astra Serif" w:hAnsi="PT Astra Serif"/>
                <w:color w:val="000000"/>
                <w:sz w:val="28"/>
                <w:szCs w:val="28"/>
              </w:rPr>
            </w:pPr>
            <w:r w:rsidRPr="00BC3895">
              <w:rPr>
                <w:rFonts w:ascii="PT Astra Serif" w:hAnsi="PT Astra Serif"/>
                <w:color w:val="000000"/>
                <w:sz w:val="28"/>
                <w:szCs w:val="28"/>
              </w:rPr>
              <w:t>201</w:t>
            </w:r>
            <w:r w:rsidR="00DB1E70" w:rsidRPr="00BC3895">
              <w:rPr>
                <w:rFonts w:ascii="PT Astra Serif" w:hAnsi="PT Astra Serif"/>
                <w:color w:val="000000"/>
                <w:sz w:val="28"/>
                <w:szCs w:val="28"/>
              </w:rPr>
              <w:t>9</w:t>
            </w:r>
            <w:r w:rsidR="00974F16" w:rsidRPr="00BC3895">
              <w:rPr>
                <w:rFonts w:ascii="PT Astra Serif" w:hAnsi="PT Astra Serif"/>
                <w:color w:val="000000"/>
                <w:sz w:val="28"/>
                <w:szCs w:val="28"/>
              </w:rPr>
              <w:t xml:space="preserve"> год (оценка)</w:t>
            </w:r>
          </w:p>
        </w:tc>
        <w:tc>
          <w:tcPr>
            <w:tcW w:w="1276" w:type="dxa"/>
            <w:shd w:val="clear" w:color="auto" w:fill="auto"/>
            <w:vAlign w:val="center"/>
            <w:hideMark/>
          </w:tcPr>
          <w:p w:rsidR="00974F16" w:rsidRPr="00BC3895" w:rsidRDefault="00974F16" w:rsidP="00DB1E70">
            <w:pPr>
              <w:contextualSpacing/>
              <w:jc w:val="center"/>
              <w:rPr>
                <w:rFonts w:ascii="PT Astra Serif" w:hAnsi="PT Astra Serif"/>
                <w:color w:val="000000"/>
                <w:sz w:val="28"/>
                <w:szCs w:val="28"/>
              </w:rPr>
            </w:pPr>
            <w:r w:rsidRPr="00BC3895">
              <w:rPr>
                <w:rFonts w:ascii="PT Astra Serif" w:hAnsi="PT Astra Serif"/>
                <w:color w:val="000000"/>
                <w:sz w:val="28"/>
                <w:szCs w:val="28"/>
              </w:rPr>
              <w:t>20</w:t>
            </w:r>
            <w:r w:rsidR="00DB1E70" w:rsidRPr="00BC3895">
              <w:rPr>
                <w:rFonts w:ascii="PT Astra Serif" w:hAnsi="PT Astra Serif"/>
                <w:color w:val="000000"/>
                <w:sz w:val="28"/>
                <w:szCs w:val="28"/>
              </w:rPr>
              <w:t>20</w:t>
            </w:r>
            <w:r w:rsidRPr="00BC3895">
              <w:rPr>
                <w:rFonts w:ascii="PT Astra Serif" w:hAnsi="PT Astra Serif"/>
                <w:color w:val="000000"/>
                <w:sz w:val="28"/>
                <w:szCs w:val="28"/>
              </w:rPr>
              <w:t xml:space="preserve"> год</w:t>
            </w:r>
          </w:p>
        </w:tc>
        <w:tc>
          <w:tcPr>
            <w:tcW w:w="1276" w:type="dxa"/>
            <w:shd w:val="clear" w:color="auto" w:fill="auto"/>
            <w:vAlign w:val="center"/>
            <w:hideMark/>
          </w:tcPr>
          <w:p w:rsidR="00974F16" w:rsidRPr="00BC3895" w:rsidRDefault="00E54696" w:rsidP="00DB1E70">
            <w:pPr>
              <w:contextualSpacing/>
              <w:jc w:val="center"/>
              <w:rPr>
                <w:rFonts w:ascii="PT Astra Serif" w:hAnsi="PT Astra Serif"/>
                <w:color w:val="000000"/>
                <w:sz w:val="28"/>
                <w:szCs w:val="28"/>
              </w:rPr>
            </w:pPr>
            <w:r w:rsidRPr="00BC3895">
              <w:rPr>
                <w:rFonts w:ascii="PT Astra Serif" w:hAnsi="PT Astra Serif"/>
                <w:color w:val="000000"/>
                <w:sz w:val="28"/>
                <w:szCs w:val="28"/>
              </w:rPr>
              <w:t>202</w:t>
            </w:r>
            <w:r w:rsidR="00DB1E70" w:rsidRPr="00BC3895">
              <w:rPr>
                <w:rFonts w:ascii="PT Astra Serif" w:hAnsi="PT Astra Serif"/>
                <w:color w:val="000000"/>
                <w:sz w:val="28"/>
                <w:szCs w:val="28"/>
              </w:rPr>
              <w:t>1</w:t>
            </w:r>
            <w:r w:rsidR="00974F16" w:rsidRPr="00BC3895">
              <w:rPr>
                <w:rFonts w:ascii="PT Astra Serif" w:hAnsi="PT Astra Serif"/>
                <w:color w:val="000000"/>
                <w:sz w:val="28"/>
                <w:szCs w:val="28"/>
              </w:rPr>
              <w:t xml:space="preserve"> год</w:t>
            </w:r>
          </w:p>
        </w:tc>
        <w:tc>
          <w:tcPr>
            <w:tcW w:w="1276" w:type="dxa"/>
            <w:shd w:val="clear" w:color="auto" w:fill="auto"/>
            <w:vAlign w:val="center"/>
            <w:hideMark/>
          </w:tcPr>
          <w:p w:rsidR="00974F16" w:rsidRPr="00BC3895" w:rsidRDefault="00974F16" w:rsidP="00DB1E70">
            <w:pPr>
              <w:contextualSpacing/>
              <w:jc w:val="center"/>
              <w:rPr>
                <w:rFonts w:ascii="PT Astra Serif" w:hAnsi="PT Astra Serif"/>
                <w:color w:val="000000"/>
                <w:sz w:val="28"/>
                <w:szCs w:val="28"/>
              </w:rPr>
            </w:pPr>
            <w:r w:rsidRPr="00BC3895">
              <w:rPr>
                <w:rFonts w:ascii="PT Astra Serif" w:hAnsi="PT Astra Serif"/>
                <w:color w:val="000000"/>
                <w:sz w:val="28"/>
                <w:szCs w:val="28"/>
              </w:rPr>
              <w:t>202</w:t>
            </w:r>
            <w:r w:rsidR="00DB1E70" w:rsidRPr="00BC3895">
              <w:rPr>
                <w:rFonts w:ascii="PT Astra Serif" w:hAnsi="PT Astra Serif"/>
                <w:color w:val="000000"/>
                <w:sz w:val="28"/>
                <w:szCs w:val="28"/>
              </w:rPr>
              <w:t>2</w:t>
            </w:r>
            <w:r w:rsidRPr="00BC3895">
              <w:rPr>
                <w:rFonts w:ascii="PT Astra Serif" w:hAnsi="PT Astra Serif"/>
                <w:color w:val="000000"/>
                <w:sz w:val="28"/>
                <w:szCs w:val="28"/>
              </w:rPr>
              <w:t xml:space="preserve"> год</w:t>
            </w:r>
          </w:p>
        </w:tc>
      </w:tr>
    </w:tbl>
    <w:p w:rsidR="00974F16" w:rsidRPr="00BC3895" w:rsidRDefault="00974F16" w:rsidP="00974F16">
      <w:pPr>
        <w:spacing w:line="14" w:lineRule="auto"/>
        <w:rPr>
          <w:rFonts w:ascii="PT Astra Serif" w:hAnsi="PT Astra Serif"/>
          <w:sz w:val="28"/>
          <w:szCs w:val="28"/>
        </w:rPr>
      </w:pPr>
    </w:p>
    <w:tbl>
      <w:tblPr>
        <w:tblW w:w="969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3"/>
        <w:gridCol w:w="1295"/>
        <w:gridCol w:w="1564"/>
        <w:gridCol w:w="1288"/>
        <w:gridCol w:w="1276"/>
        <w:gridCol w:w="1276"/>
        <w:gridCol w:w="236"/>
      </w:tblGrid>
      <w:tr w:rsidR="00974F16" w:rsidRPr="00BC3895" w:rsidTr="00C930BB">
        <w:trPr>
          <w:trHeight w:val="70"/>
          <w:tblHeader/>
        </w:trPr>
        <w:tc>
          <w:tcPr>
            <w:tcW w:w="2763" w:type="dxa"/>
            <w:shd w:val="clear" w:color="auto" w:fill="auto"/>
            <w:tcMar>
              <w:left w:w="57" w:type="dxa"/>
              <w:right w:w="57" w:type="dxa"/>
            </w:tcMar>
            <w:vAlign w:val="center"/>
          </w:tcPr>
          <w:p w:rsidR="00974F16" w:rsidRPr="00BC3895" w:rsidRDefault="00974F16" w:rsidP="007F30BF">
            <w:pPr>
              <w:spacing w:line="230" w:lineRule="auto"/>
              <w:contextualSpacing/>
              <w:jc w:val="center"/>
              <w:rPr>
                <w:rFonts w:ascii="PT Astra Serif" w:hAnsi="PT Astra Serif"/>
                <w:color w:val="000000"/>
                <w:sz w:val="28"/>
                <w:szCs w:val="28"/>
              </w:rPr>
            </w:pPr>
            <w:r w:rsidRPr="00BC3895">
              <w:rPr>
                <w:rFonts w:ascii="PT Astra Serif" w:hAnsi="PT Astra Serif"/>
                <w:color w:val="000000"/>
                <w:sz w:val="28"/>
                <w:szCs w:val="28"/>
              </w:rPr>
              <w:t>1</w:t>
            </w:r>
          </w:p>
        </w:tc>
        <w:tc>
          <w:tcPr>
            <w:tcW w:w="1295" w:type="dxa"/>
            <w:shd w:val="clear" w:color="auto" w:fill="auto"/>
            <w:tcMar>
              <w:left w:w="57" w:type="dxa"/>
              <w:right w:w="57" w:type="dxa"/>
            </w:tcMar>
            <w:vAlign w:val="center"/>
          </w:tcPr>
          <w:p w:rsidR="00974F16" w:rsidRPr="00BC3895" w:rsidRDefault="00974F16" w:rsidP="007F30BF">
            <w:pPr>
              <w:spacing w:line="230" w:lineRule="auto"/>
              <w:contextualSpacing/>
              <w:jc w:val="center"/>
              <w:rPr>
                <w:rFonts w:ascii="PT Astra Serif" w:hAnsi="PT Astra Serif"/>
                <w:bCs/>
                <w:color w:val="000000"/>
                <w:sz w:val="28"/>
                <w:szCs w:val="28"/>
              </w:rPr>
            </w:pPr>
            <w:r w:rsidRPr="00BC3895">
              <w:rPr>
                <w:rFonts w:ascii="PT Astra Serif" w:hAnsi="PT Astra Serif"/>
                <w:bCs/>
                <w:color w:val="000000"/>
                <w:sz w:val="28"/>
                <w:szCs w:val="28"/>
              </w:rPr>
              <w:t>2</w:t>
            </w:r>
          </w:p>
        </w:tc>
        <w:tc>
          <w:tcPr>
            <w:tcW w:w="1564" w:type="dxa"/>
            <w:shd w:val="clear" w:color="auto" w:fill="auto"/>
            <w:tcMar>
              <w:left w:w="57" w:type="dxa"/>
              <w:right w:w="57" w:type="dxa"/>
            </w:tcMar>
            <w:vAlign w:val="center"/>
          </w:tcPr>
          <w:p w:rsidR="00974F16" w:rsidRPr="00BC3895" w:rsidRDefault="00974F16" w:rsidP="007F30BF">
            <w:pPr>
              <w:spacing w:line="230" w:lineRule="auto"/>
              <w:contextualSpacing/>
              <w:jc w:val="center"/>
              <w:rPr>
                <w:rFonts w:ascii="PT Astra Serif" w:hAnsi="PT Astra Serif"/>
                <w:bCs/>
                <w:color w:val="000000"/>
                <w:sz w:val="28"/>
                <w:szCs w:val="28"/>
              </w:rPr>
            </w:pPr>
            <w:r w:rsidRPr="00BC3895">
              <w:rPr>
                <w:rFonts w:ascii="PT Astra Serif" w:hAnsi="PT Astra Serif"/>
                <w:bCs/>
                <w:color w:val="000000"/>
                <w:sz w:val="28"/>
                <w:szCs w:val="28"/>
              </w:rPr>
              <w:t>3</w:t>
            </w:r>
          </w:p>
        </w:tc>
        <w:tc>
          <w:tcPr>
            <w:tcW w:w="1288" w:type="dxa"/>
            <w:shd w:val="clear" w:color="auto" w:fill="auto"/>
            <w:tcMar>
              <w:left w:w="57" w:type="dxa"/>
              <w:right w:w="57" w:type="dxa"/>
            </w:tcMar>
            <w:vAlign w:val="center"/>
          </w:tcPr>
          <w:p w:rsidR="00974F16" w:rsidRPr="00BC3895" w:rsidRDefault="00974F16" w:rsidP="007F30BF">
            <w:pPr>
              <w:spacing w:line="230" w:lineRule="auto"/>
              <w:contextualSpacing/>
              <w:jc w:val="center"/>
              <w:rPr>
                <w:rFonts w:ascii="PT Astra Serif" w:hAnsi="PT Astra Serif"/>
                <w:bCs/>
                <w:color w:val="000000"/>
                <w:sz w:val="28"/>
                <w:szCs w:val="28"/>
              </w:rPr>
            </w:pPr>
            <w:r w:rsidRPr="00BC3895">
              <w:rPr>
                <w:rFonts w:ascii="PT Astra Serif" w:hAnsi="PT Astra Serif"/>
                <w:bCs/>
                <w:color w:val="000000"/>
                <w:sz w:val="28"/>
                <w:szCs w:val="28"/>
              </w:rPr>
              <w:t>4</w:t>
            </w:r>
          </w:p>
        </w:tc>
        <w:tc>
          <w:tcPr>
            <w:tcW w:w="1276" w:type="dxa"/>
            <w:shd w:val="clear" w:color="auto" w:fill="auto"/>
            <w:tcMar>
              <w:left w:w="57" w:type="dxa"/>
              <w:right w:w="57" w:type="dxa"/>
            </w:tcMar>
            <w:vAlign w:val="center"/>
          </w:tcPr>
          <w:p w:rsidR="00974F16" w:rsidRPr="00BC3895" w:rsidRDefault="00974F16" w:rsidP="007F30BF">
            <w:pPr>
              <w:spacing w:line="230" w:lineRule="auto"/>
              <w:contextualSpacing/>
              <w:jc w:val="center"/>
              <w:rPr>
                <w:rFonts w:ascii="PT Astra Serif" w:hAnsi="PT Astra Serif"/>
                <w:bCs/>
                <w:color w:val="000000"/>
                <w:sz w:val="28"/>
                <w:szCs w:val="28"/>
              </w:rPr>
            </w:pPr>
            <w:r w:rsidRPr="00BC3895">
              <w:rPr>
                <w:rFonts w:ascii="PT Astra Serif" w:hAnsi="PT Astra Serif"/>
                <w:bCs/>
                <w:color w:val="000000"/>
                <w:sz w:val="28"/>
                <w:szCs w:val="28"/>
              </w:rPr>
              <w:t>5</w:t>
            </w:r>
          </w:p>
        </w:tc>
        <w:tc>
          <w:tcPr>
            <w:tcW w:w="1276" w:type="dxa"/>
            <w:tcBorders>
              <w:right w:val="single" w:sz="4" w:space="0" w:color="auto"/>
            </w:tcBorders>
            <w:shd w:val="clear" w:color="auto" w:fill="auto"/>
            <w:tcMar>
              <w:left w:w="57" w:type="dxa"/>
              <w:right w:w="57" w:type="dxa"/>
            </w:tcMar>
            <w:vAlign w:val="center"/>
          </w:tcPr>
          <w:p w:rsidR="00974F16" w:rsidRPr="00BC3895" w:rsidRDefault="00974F16" w:rsidP="007F30BF">
            <w:pPr>
              <w:spacing w:line="230" w:lineRule="auto"/>
              <w:contextualSpacing/>
              <w:jc w:val="center"/>
              <w:rPr>
                <w:rFonts w:ascii="PT Astra Serif" w:hAnsi="PT Astra Serif"/>
                <w:bCs/>
                <w:color w:val="000000"/>
                <w:sz w:val="28"/>
                <w:szCs w:val="28"/>
              </w:rPr>
            </w:pPr>
            <w:r w:rsidRPr="00BC3895">
              <w:rPr>
                <w:rFonts w:ascii="PT Astra Serif" w:hAnsi="PT Astra Serif"/>
                <w:bCs/>
                <w:color w:val="000000"/>
                <w:sz w:val="28"/>
                <w:szCs w:val="28"/>
              </w:rPr>
              <w:t>6</w:t>
            </w:r>
          </w:p>
        </w:tc>
        <w:tc>
          <w:tcPr>
            <w:tcW w:w="236" w:type="dxa"/>
            <w:tcBorders>
              <w:top w:val="nil"/>
              <w:left w:val="single" w:sz="4" w:space="0" w:color="auto"/>
              <w:bottom w:val="nil"/>
              <w:right w:val="nil"/>
            </w:tcBorders>
          </w:tcPr>
          <w:p w:rsidR="00974F16" w:rsidRPr="00BC3895" w:rsidRDefault="00974F16" w:rsidP="007F30BF">
            <w:pPr>
              <w:spacing w:line="230" w:lineRule="auto"/>
              <w:contextualSpacing/>
              <w:jc w:val="center"/>
              <w:rPr>
                <w:rFonts w:ascii="PT Astra Serif" w:hAnsi="PT Astra Serif"/>
                <w:bCs/>
                <w:color w:val="000000"/>
                <w:sz w:val="28"/>
                <w:szCs w:val="28"/>
              </w:rPr>
            </w:pPr>
          </w:p>
        </w:tc>
      </w:tr>
      <w:tr w:rsidR="00974F16" w:rsidRPr="00BC3895" w:rsidTr="00C930BB">
        <w:trPr>
          <w:trHeight w:val="415"/>
        </w:trPr>
        <w:tc>
          <w:tcPr>
            <w:tcW w:w="2763" w:type="dxa"/>
            <w:shd w:val="clear" w:color="auto" w:fill="auto"/>
            <w:tcMar>
              <w:left w:w="57" w:type="dxa"/>
              <w:right w:w="57" w:type="dxa"/>
            </w:tcMar>
            <w:vAlign w:val="center"/>
            <w:hideMark/>
          </w:tcPr>
          <w:p w:rsidR="00974F16" w:rsidRPr="00BC3895" w:rsidRDefault="00974F16" w:rsidP="007F30BF">
            <w:pPr>
              <w:spacing w:line="230" w:lineRule="auto"/>
              <w:contextualSpacing/>
              <w:rPr>
                <w:rFonts w:ascii="PT Astra Serif" w:hAnsi="PT Astra Serif"/>
                <w:color w:val="000000"/>
                <w:sz w:val="28"/>
                <w:szCs w:val="28"/>
              </w:rPr>
            </w:pPr>
            <w:r w:rsidRPr="00BC3895">
              <w:rPr>
                <w:rFonts w:ascii="PT Astra Serif" w:hAnsi="PT Astra Serif"/>
                <w:color w:val="000000"/>
                <w:sz w:val="28"/>
                <w:szCs w:val="28"/>
              </w:rPr>
              <w:t>Предельные расходы областного бюджета Ульяновской области, всего</w:t>
            </w:r>
          </w:p>
        </w:tc>
        <w:tc>
          <w:tcPr>
            <w:tcW w:w="1295" w:type="dxa"/>
            <w:shd w:val="clear" w:color="auto" w:fill="auto"/>
            <w:tcMar>
              <w:left w:w="57" w:type="dxa"/>
              <w:right w:w="57" w:type="dxa"/>
            </w:tcMar>
            <w:hideMark/>
          </w:tcPr>
          <w:p w:rsidR="00974F16" w:rsidRPr="00BC3895" w:rsidRDefault="000F7E50" w:rsidP="007F30BF">
            <w:pPr>
              <w:spacing w:line="230" w:lineRule="auto"/>
              <w:ind w:left="57" w:right="57"/>
              <w:contextualSpacing/>
              <w:jc w:val="center"/>
              <w:rPr>
                <w:rFonts w:ascii="PT Astra Serif" w:hAnsi="PT Astra Serif"/>
                <w:bCs/>
                <w:color w:val="000000"/>
                <w:sz w:val="28"/>
                <w:szCs w:val="28"/>
              </w:rPr>
            </w:pPr>
            <w:r w:rsidRPr="00BC3895">
              <w:rPr>
                <w:rFonts w:ascii="PT Astra Serif" w:hAnsi="PT Astra Serif"/>
                <w:bCs/>
                <w:color w:val="000000"/>
                <w:sz w:val="28"/>
                <w:szCs w:val="28"/>
              </w:rPr>
              <w:t>56455,4</w:t>
            </w:r>
          </w:p>
        </w:tc>
        <w:tc>
          <w:tcPr>
            <w:tcW w:w="1564" w:type="dxa"/>
            <w:shd w:val="clear" w:color="auto" w:fill="auto"/>
            <w:tcMar>
              <w:left w:w="57" w:type="dxa"/>
              <w:right w:w="57" w:type="dxa"/>
            </w:tcMar>
            <w:hideMark/>
          </w:tcPr>
          <w:p w:rsidR="00974F16" w:rsidRPr="00BC3895" w:rsidRDefault="004836FA" w:rsidP="007F30BF">
            <w:pPr>
              <w:spacing w:line="230" w:lineRule="auto"/>
              <w:ind w:left="57" w:right="57"/>
              <w:contextualSpacing/>
              <w:jc w:val="center"/>
              <w:rPr>
                <w:rFonts w:ascii="PT Astra Serif" w:hAnsi="PT Astra Serif"/>
                <w:bCs/>
                <w:color w:val="000000"/>
                <w:sz w:val="28"/>
                <w:szCs w:val="28"/>
              </w:rPr>
            </w:pPr>
            <w:r w:rsidRPr="00BC3895">
              <w:rPr>
                <w:rFonts w:ascii="PT Astra Serif" w:hAnsi="PT Astra Serif"/>
                <w:bCs/>
                <w:color w:val="000000"/>
                <w:sz w:val="28"/>
                <w:szCs w:val="28"/>
              </w:rPr>
              <w:t>62057,3</w:t>
            </w:r>
          </w:p>
        </w:tc>
        <w:tc>
          <w:tcPr>
            <w:tcW w:w="1288" w:type="dxa"/>
            <w:shd w:val="clear" w:color="auto" w:fill="auto"/>
            <w:tcMar>
              <w:left w:w="57" w:type="dxa"/>
              <w:right w:w="57" w:type="dxa"/>
            </w:tcMar>
            <w:hideMark/>
          </w:tcPr>
          <w:p w:rsidR="00974F16" w:rsidRPr="00BC3895" w:rsidRDefault="004836FA" w:rsidP="007F30BF">
            <w:pPr>
              <w:spacing w:line="230" w:lineRule="auto"/>
              <w:ind w:left="57" w:right="57"/>
              <w:contextualSpacing/>
              <w:jc w:val="center"/>
              <w:rPr>
                <w:rFonts w:ascii="PT Astra Serif" w:hAnsi="PT Astra Serif"/>
                <w:bCs/>
                <w:color w:val="000000"/>
                <w:sz w:val="28"/>
                <w:szCs w:val="28"/>
              </w:rPr>
            </w:pPr>
            <w:r w:rsidRPr="00BC3895">
              <w:rPr>
                <w:rFonts w:ascii="PT Astra Serif" w:hAnsi="PT Astra Serif"/>
                <w:bCs/>
                <w:color w:val="000000"/>
                <w:sz w:val="28"/>
                <w:szCs w:val="28"/>
              </w:rPr>
              <w:t>61330,5</w:t>
            </w:r>
          </w:p>
        </w:tc>
        <w:tc>
          <w:tcPr>
            <w:tcW w:w="1276" w:type="dxa"/>
            <w:shd w:val="clear" w:color="auto" w:fill="auto"/>
            <w:tcMar>
              <w:left w:w="57" w:type="dxa"/>
              <w:right w:w="57" w:type="dxa"/>
            </w:tcMar>
            <w:hideMark/>
          </w:tcPr>
          <w:p w:rsidR="00974F16" w:rsidRPr="00BC3895" w:rsidRDefault="004836FA" w:rsidP="007F30BF">
            <w:pPr>
              <w:spacing w:line="230" w:lineRule="auto"/>
              <w:ind w:left="57" w:right="57"/>
              <w:contextualSpacing/>
              <w:jc w:val="center"/>
              <w:rPr>
                <w:rFonts w:ascii="PT Astra Serif" w:hAnsi="PT Astra Serif"/>
                <w:bCs/>
                <w:color w:val="000000"/>
                <w:sz w:val="28"/>
                <w:szCs w:val="28"/>
              </w:rPr>
            </w:pPr>
            <w:r w:rsidRPr="00BC3895">
              <w:rPr>
                <w:rFonts w:ascii="PT Astra Serif" w:hAnsi="PT Astra Serif"/>
                <w:bCs/>
                <w:color w:val="000000"/>
                <w:sz w:val="28"/>
                <w:szCs w:val="28"/>
              </w:rPr>
              <w:t>59901,6</w:t>
            </w:r>
          </w:p>
        </w:tc>
        <w:tc>
          <w:tcPr>
            <w:tcW w:w="1276" w:type="dxa"/>
            <w:tcBorders>
              <w:right w:val="single" w:sz="4" w:space="0" w:color="auto"/>
            </w:tcBorders>
            <w:shd w:val="clear" w:color="auto" w:fill="auto"/>
            <w:tcMar>
              <w:left w:w="57" w:type="dxa"/>
              <w:right w:w="57" w:type="dxa"/>
            </w:tcMar>
            <w:hideMark/>
          </w:tcPr>
          <w:p w:rsidR="00974F16" w:rsidRPr="00BC3895" w:rsidRDefault="004836FA" w:rsidP="00C930BB">
            <w:pPr>
              <w:spacing w:after="4" w:line="230" w:lineRule="auto"/>
              <w:ind w:left="57"/>
              <w:contextualSpacing/>
              <w:jc w:val="center"/>
              <w:rPr>
                <w:rFonts w:ascii="PT Astra Serif" w:hAnsi="PT Astra Serif"/>
                <w:bCs/>
                <w:color w:val="000000"/>
                <w:sz w:val="28"/>
                <w:szCs w:val="28"/>
              </w:rPr>
            </w:pPr>
            <w:r w:rsidRPr="00BC3895">
              <w:rPr>
                <w:rFonts w:ascii="PT Astra Serif" w:hAnsi="PT Astra Serif"/>
                <w:bCs/>
                <w:color w:val="000000"/>
                <w:sz w:val="28"/>
                <w:szCs w:val="28"/>
              </w:rPr>
              <w:t>58341,4</w:t>
            </w:r>
          </w:p>
        </w:tc>
        <w:tc>
          <w:tcPr>
            <w:tcW w:w="236" w:type="dxa"/>
            <w:tcBorders>
              <w:top w:val="nil"/>
              <w:left w:val="single" w:sz="4" w:space="0" w:color="auto"/>
              <w:bottom w:val="nil"/>
              <w:right w:val="nil"/>
            </w:tcBorders>
          </w:tcPr>
          <w:p w:rsidR="00974F16" w:rsidRPr="00BC3895" w:rsidRDefault="00974F16" w:rsidP="007F30BF">
            <w:pPr>
              <w:spacing w:line="230" w:lineRule="auto"/>
              <w:ind w:left="57" w:right="57"/>
              <w:contextualSpacing/>
              <w:jc w:val="center"/>
              <w:rPr>
                <w:rFonts w:ascii="PT Astra Serif" w:hAnsi="PT Astra Serif"/>
                <w:bCs/>
                <w:color w:val="000000"/>
                <w:sz w:val="28"/>
                <w:szCs w:val="28"/>
              </w:rPr>
            </w:pPr>
          </w:p>
        </w:tc>
      </w:tr>
      <w:tr w:rsidR="00974F16" w:rsidRPr="00BC3895" w:rsidTr="00C930BB">
        <w:trPr>
          <w:trHeight w:val="20"/>
        </w:trPr>
        <w:tc>
          <w:tcPr>
            <w:tcW w:w="2763" w:type="dxa"/>
            <w:shd w:val="clear" w:color="auto" w:fill="auto"/>
            <w:tcMar>
              <w:left w:w="57" w:type="dxa"/>
              <w:right w:w="57" w:type="dxa"/>
            </w:tcMar>
            <w:vAlign w:val="center"/>
            <w:hideMark/>
          </w:tcPr>
          <w:p w:rsidR="00974F16" w:rsidRPr="00BC3895" w:rsidRDefault="00974F16" w:rsidP="00ED4730">
            <w:pPr>
              <w:spacing w:line="230" w:lineRule="auto"/>
              <w:ind w:firstLineChars="100" w:firstLine="280"/>
              <w:contextualSpacing/>
              <w:rPr>
                <w:rFonts w:ascii="PT Astra Serif" w:hAnsi="PT Astra Serif"/>
                <w:color w:val="000000"/>
                <w:sz w:val="28"/>
                <w:szCs w:val="28"/>
              </w:rPr>
            </w:pPr>
            <w:r w:rsidRPr="00BC3895">
              <w:rPr>
                <w:rFonts w:ascii="PT Astra Serif" w:hAnsi="PT Astra Serif"/>
                <w:color w:val="000000"/>
                <w:sz w:val="28"/>
                <w:szCs w:val="28"/>
              </w:rPr>
              <w:t>в том числе:</w:t>
            </w:r>
          </w:p>
        </w:tc>
        <w:tc>
          <w:tcPr>
            <w:tcW w:w="1295" w:type="dxa"/>
            <w:shd w:val="clear" w:color="auto" w:fill="auto"/>
            <w:tcMar>
              <w:left w:w="57" w:type="dxa"/>
              <w:right w:w="57" w:type="dxa"/>
            </w:tcMar>
            <w:hideMark/>
          </w:tcPr>
          <w:p w:rsidR="00974F16" w:rsidRPr="00BC3895" w:rsidRDefault="00974F16" w:rsidP="007F30BF">
            <w:pPr>
              <w:spacing w:line="230" w:lineRule="auto"/>
              <w:ind w:left="57" w:right="57"/>
              <w:contextualSpacing/>
              <w:jc w:val="center"/>
              <w:rPr>
                <w:rFonts w:ascii="PT Astra Serif" w:hAnsi="PT Astra Serif"/>
                <w:color w:val="000000"/>
                <w:sz w:val="28"/>
                <w:szCs w:val="28"/>
              </w:rPr>
            </w:pPr>
            <w:r w:rsidRPr="00BC3895">
              <w:rPr>
                <w:rFonts w:ascii="PT Astra Serif" w:hAnsi="PT Astra Serif"/>
                <w:color w:val="000000"/>
                <w:sz w:val="28"/>
                <w:szCs w:val="28"/>
              </w:rPr>
              <w:t>-</w:t>
            </w:r>
          </w:p>
        </w:tc>
        <w:tc>
          <w:tcPr>
            <w:tcW w:w="1564" w:type="dxa"/>
            <w:shd w:val="clear" w:color="auto" w:fill="auto"/>
            <w:tcMar>
              <w:left w:w="57" w:type="dxa"/>
              <w:right w:w="57" w:type="dxa"/>
            </w:tcMar>
            <w:hideMark/>
          </w:tcPr>
          <w:p w:rsidR="00974F16" w:rsidRPr="00BC3895" w:rsidRDefault="00974F16" w:rsidP="007F30BF">
            <w:pPr>
              <w:spacing w:line="230" w:lineRule="auto"/>
              <w:ind w:left="57" w:right="57"/>
              <w:contextualSpacing/>
              <w:jc w:val="center"/>
              <w:rPr>
                <w:rFonts w:ascii="PT Astra Serif" w:hAnsi="PT Astra Serif"/>
                <w:color w:val="000000"/>
                <w:sz w:val="28"/>
                <w:szCs w:val="28"/>
              </w:rPr>
            </w:pPr>
            <w:r w:rsidRPr="00BC3895">
              <w:rPr>
                <w:rFonts w:ascii="PT Astra Serif" w:hAnsi="PT Astra Serif"/>
                <w:color w:val="000000"/>
                <w:sz w:val="28"/>
                <w:szCs w:val="28"/>
              </w:rPr>
              <w:t>-</w:t>
            </w:r>
          </w:p>
        </w:tc>
        <w:tc>
          <w:tcPr>
            <w:tcW w:w="1288" w:type="dxa"/>
            <w:shd w:val="clear" w:color="auto" w:fill="auto"/>
            <w:tcMar>
              <w:left w:w="57" w:type="dxa"/>
              <w:right w:w="57" w:type="dxa"/>
            </w:tcMar>
            <w:hideMark/>
          </w:tcPr>
          <w:p w:rsidR="00974F16" w:rsidRPr="00BC3895" w:rsidRDefault="00974F16" w:rsidP="007F30BF">
            <w:pPr>
              <w:spacing w:line="230" w:lineRule="auto"/>
              <w:ind w:left="57" w:right="57"/>
              <w:contextualSpacing/>
              <w:jc w:val="center"/>
              <w:rPr>
                <w:rFonts w:ascii="PT Astra Serif" w:hAnsi="PT Astra Serif"/>
                <w:color w:val="000000"/>
                <w:sz w:val="28"/>
                <w:szCs w:val="28"/>
              </w:rPr>
            </w:pPr>
            <w:r w:rsidRPr="00BC3895">
              <w:rPr>
                <w:rFonts w:ascii="PT Astra Serif" w:hAnsi="PT Astra Serif"/>
                <w:color w:val="000000"/>
                <w:sz w:val="28"/>
                <w:szCs w:val="28"/>
              </w:rPr>
              <w:t>-</w:t>
            </w:r>
          </w:p>
        </w:tc>
        <w:tc>
          <w:tcPr>
            <w:tcW w:w="1276" w:type="dxa"/>
            <w:shd w:val="clear" w:color="auto" w:fill="auto"/>
            <w:tcMar>
              <w:left w:w="57" w:type="dxa"/>
              <w:right w:w="57" w:type="dxa"/>
            </w:tcMar>
            <w:hideMark/>
          </w:tcPr>
          <w:p w:rsidR="00974F16" w:rsidRPr="00BC3895" w:rsidRDefault="00974F16" w:rsidP="007F30BF">
            <w:pPr>
              <w:spacing w:line="230" w:lineRule="auto"/>
              <w:ind w:left="57" w:right="57"/>
              <w:contextualSpacing/>
              <w:jc w:val="center"/>
              <w:rPr>
                <w:rFonts w:ascii="PT Astra Serif" w:hAnsi="PT Astra Serif"/>
                <w:color w:val="000000"/>
                <w:sz w:val="28"/>
                <w:szCs w:val="28"/>
              </w:rPr>
            </w:pPr>
          </w:p>
        </w:tc>
        <w:tc>
          <w:tcPr>
            <w:tcW w:w="1276" w:type="dxa"/>
            <w:tcBorders>
              <w:right w:val="single" w:sz="4" w:space="0" w:color="auto"/>
            </w:tcBorders>
            <w:shd w:val="clear" w:color="auto" w:fill="auto"/>
            <w:tcMar>
              <w:left w:w="57" w:type="dxa"/>
              <w:right w:w="57" w:type="dxa"/>
            </w:tcMar>
            <w:hideMark/>
          </w:tcPr>
          <w:p w:rsidR="00974F16" w:rsidRPr="00BC3895" w:rsidRDefault="00974F16" w:rsidP="00C930BB">
            <w:pPr>
              <w:spacing w:after="4" w:line="230" w:lineRule="auto"/>
              <w:ind w:left="57"/>
              <w:contextualSpacing/>
              <w:jc w:val="center"/>
              <w:rPr>
                <w:rFonts w:ascii="PT Astra Serif" w:hAnsi="PT Astra Serif"/>
                <w:color w:val="000000"/>
                <w:sz w:val="28"/>
                <w:szCs w:val="28"/>
              </w:rPr>
            </w:pPr>
          </w:p>
        </w:tc>
        <w:tc>
          <w:tcPr>
            <w:tcW w:w="236" w:type="dxa"/>
            <w:tcBorders>
              <w:top w:val="nil"/>
              <w:left w:val="single" w:sz="4" w:space="0" w:color="auto"/>
              <w:bottom w:val="nil"/>
              <w:right w:val="nil"/>
            </w:tcBorders>
          </w:tcPr>
          <w:p w:rsidR="00974F16" w:rsidRPr="00BC3895" w:rsidRDefault="00974F16" w:rsidP="007F30BF">
            <w:pPr>
              <w:spacing w:line="230" w:lineRule="auto"/>
              <w:ind w:left="57" w:right="57"/>
              <w:contextualSpacing/>
              <w:jc w:val="center"/>
              <w:rPr>
                <w:rFonts w:ascii="PT Astra Serif" w:hAnsi="PT Astra Serif"/>
                <w:color w:val="000000"/>
                <w:sz w:val="28"/>
                <w:szCs w:val="28"/>
              </w:rPr>
            </w:pPr>
          </w:p>
        </w:tc>
      </w:tr>
      <w:tr w:rsidR="00974F16" w:rsidRPr="00BC3895" w:rsidTr="00C930BB">
        <w:trPr>
          <w:trHeight w:val="20"/>
        </w:trPr>
        <w:tc>
          <w:tcPr>
            <w:tcW w:w="2763" w:type="dxa"/>
            <w:shd w:val="clear" w:color="auto" w:fill="auto"/>
            <w:tcMar>
              <w:left w:w="57" w:type="dxa"/>
              <w:right w:w="57" w:type="dxa"/>
            </w:tcMar>
            <w:vAlign w:val="center"/>
            <w:hideMark/>
          </w:tcPr>
          <w:p w:rsidR="00974F16" w:rsidRPr="00BC3895" w:rsidRDefault="00974F16" w:rsidP="007F30BF">
            <w:pPr>
              <w:spacing w:line="230" w:lineRule="auto"/>
              <w:contextualSpacing/>
              <w:rPr>
                <w:rFonts w:ascii="PT Astra Serif" w:hAnsi="PT Astra Serif"/>
                <w:color w:val="000000"/>
                <w:sz w:val="28"/>
                <w:szCs w:val="28"/>
              </w:rPr>
            </w:pPr>
            <w:r w:rsidRPr="00BC3895">
              <w:rPr>
                <w:rFonts w:ascii="PT Astra Serif" w:hAnsi="PT Astra Serif"/>
                <w:color w:val="000000"/>
                <w:sz w:val="28"/>
                <w:szCs w:val="28"/>
              </w:rPr>
              <w:t>объём условно утверждённых расходов</w:t>
            </w:r>
          </w:p>
        </w:tc>
        <w:tc>
          <w:tcPr>
            <w:tcW w:w="1295" w:type="dxa"/>
            <w:shd w:val="clear" w:color="auto" w:fill="auto"/>
            <w:tcMar>
              <w:left w:w="57" w:type="dxa"/>
              <w:right w:w="57" w:type="dxa"/>
            </w:tcMar>
            <w:hideMark/>
          </w:tcPr>
          <w:p w:rsidR="00974F16" w:rsidRPr="00BC3895" w:rsidRDefault="00974F16" w:rsidP="007F30BF">
            <w:pPr>
              <w:spacing w:line="230" w:lineRule="auto"/>
              <w:ind w:left="57" w:right="57"/>
              <w:contextualSpacing/>
              <w:jc w:val="center"/>
              <w:rPr>
                <w:rFonts w:ascii="PT Astra Serif" w:hAnsi="PT Astra Serif"/>
                <w:iCs/>
                <w:color w:val="000000"/>
                <w:sz w:val="28"/>
                <w:szCs w:val="28"/>
              </w:rPr>
            </w:pPr>
            <w:r w:rsidRPr="00BC3895">
              <w:rPr>
                <w:rFonts w:ascii="PT Astra Serif" w:hAnsi="PT Astra Serif"/>
                <w:iCs/>
                <w:color w:val="000000"/>
                <w:sz w:val="28"/>
                <w:szCs w:val="28"/>
              </w:rPr>
              <w:t>-</w:t>
            </w:r>
          </w:p>
        </w:tc>
        <w:tc>
          <w:tcPr>
            <w:tcW w:w="1564" w:type="dxa"/>
            <w:shd w:val="clear" w:color="auto" w:fill="auto"/>
            <w:tcMar>
              <w:left w:w="57" w:type="dxa"/>
              <w:right w:w="57" w:type="dxa"/>
            </w:tcMar>
            <w:hideMark/>
          </w:tcPr>
          <w:p w:rsidR="00974F16" w:rsidRPr="00BC3895" w:rsidRDefault="00974F16" w:rsidP="007F30BF">
            <w:pPr>
              <w:spacing w:line="230" w:lineRule="auto"/>
              <w:ind w:left="57" w:right="57"/>
              <w:contextualSpacing/>
              <w:jc w:val="center"/>
              <w:rPr>
                <w:rFonts w:ascii="PT Astra Serif" w:hAnsi="PT Astra Serif"/>
                <w:iCs/>
                <w:color w:val="000000"/>
                <w:sz w:val="28"/>
                <w:szCs w:val="28"/>
              </w:rPr>
            </w:pPr>
            <w:r w:rsidRPr="00BC3895">
              <w:rPr>
                <w:rFonts w:ascii="PT Astra Serif" w:hAnsi="PT Astra Serif"/>
                <w:iCs/>
                <w:color w:val="000000"/>
                <w:sz w:val="28"/>
                <w:szCs w:val="28"/>
              </w:rPr>
              <w:t>-</w:t>
            </w:r>
          </w:p>
        </w:tc>
        <w:tc>
          <w:tcPr>
            <w:tcW w:w="1288" w:type="dxa"/>
            <w:shd w:val="clear" w:color="auto" w:fill="auto"/>
            <w:tcMar>
              <w:left w:w="57" w:type="dxa"/>
              <w:right w:w="57" w:type="dxa"/>
            </w:tcMar>
            <w:hideMark/>
          </w:tcPr>
          <w:p w:rsidR="00974F16" w:rsidRPr="00BC3895" w:rsidRDefault="00974F16" w:rsidP="007F30BF">
            <w:pPr>
              <w:spacing w:line="230" w:lineRule="auto"/>
              <w:ind w:left="57" w:right="57"/>
              <w:contextualSpacing/>
              <w:jc w:val="center"/>
              <w:rPr>
                <w:rFonts w:ascii="PT Astra Serif" w:hAnsi="PT Astra Serif"/>
                <w:iCs/>
                <w:color w:val="000000"/>
                <w:sz w:val="28"/>
                <w:szCs w:val="28"/>
              </w:rPr>
            </w:pPr>
            <w:r w:rsidRPr="00BC3895">
              <w:rPr>
                <w:rFonts w:ascii="PT Astra Serif" w:hAnsi="PT Astra Serif"/>
                <w:iCs/>
                <w:color w:val="000000"/>
                <w:sz w:val="28"/>
                <w:szCs w:val="28"/>
              </w:rPr>
              <w:t>-</w:t>
            </w:r>
          </w:p>
        </w:tc>
        <w:tc>
          <w:tcPr>
            <w:tcW w:w="1276" w:type="dxa"/>
            <w:shd w:val="clear" w:color="auto" w:fill="auto"/>
            <w:tcMar>
              <w:left w:w="57" w:type="dxa"/>
              <w:right w:w="57" w:type="dxa"/>
            </w:tcMar>
            <w:hideMark/>
          </w:tcPr>
          <w:p w:rsidR="00974F16" w:rsidRPr="00BC3895" w:rsidRDefault="004836FA" w:rsidP="007F30BF">
            <w:pPr>
              <w:spacing w:line="230" w:lineRule="auto"/>
              <w:ind w:left="57" w:right="57"/>
              <w:contextualSpacing/>
              <w:jc w:val="center"/>
              <w:rPr>
                <w:rFonts w:ascii="PT Astra Serif" w:hAnsi="PT Astra Serif"/>
                <w:iCs/>
                <w:color w:val="000000"/>
                <w:sz w:val="28"/>
                <w:szCs w:val="28"/>
              </w:rPr>
            </w:pPr>
            <w:r w:rsidRPr="00BC3895">
              <w:rPr>
                <w:rFonts w:ascii="PT Astra Serif" w:hAnsi="PT Astra Serif"/>
                <w:iCs/>
                <w:color w:val="000000"/>
                <w:sz w:val="28"/>
                <w:szCs w:val="28"/>
              </w:rPr>
              <w:t>1351,4</w:t>
            </w:r>
          </w:p>
        </w:tc>
        <w:tc>
          <w:tcPr>
            <w:tcW w:w="1276" w:type="dxa"/>
            <w:tcBorders>
              <w:right w:val="single" w:sz="4" w:space="0" w:color="auto"/>
            </w:tcBorders>
            <w:shd w:val="clear" w:color="auto" w:fill="auto"/>
            <w:tcMar>
              <w:left w:w="57" w:type="dxa"/>
              <w:right w:w="57" w:type="dxa"/>
            </w:tcMar>
            <w:hideMark/>
          </w:tcPr>
          <w:p w:rsidR="00974F16" w:rsidRPr="00BC3895" w:rsidRDefault="004836FA" w:rsidP="00C930BB">
            <w:pPr>
              <w:spacing w:after="4" w:line="230" w:lineRule="auto"/>
              <w:ind w:left="57"/>
              <w:contextualSpacing/>
              <w:jc w:val="center"/>
              <w:rPr>
                <w:rFonts w:ascii="PT Astra Serif" w:hAnsi="PT Astra Serif"/>
                <w:iCs/>
                <w:color w:val="000000"/>
                <w:sz w:val="28"/>
                <w:szCs w:val="28"/>
              </w:rPr>
            </w:pPr>
            <w:r w:rsidRPr="00BC3895">
              <w:rPr>
                <w:rFonts w:ascii="PT Astra Serif" w:hAnsi="PT Astra Serif"/>
                <w:iCs/>
                <w:color w:val="000000"/>
                <w:sz w:val="28"/>
                <w:szCs w:val="28"/>
              </w:rPr>
              <w:t>2750,0</w:t>
            </w:r>
          </w:p>
        </w:tc>
        <w:tc>
          <w:tcPr>
            <w:tcW w:w="236" w:type="dxa"/>
            <w:tcBorders>
              <w:top w:val="nil"/>
              <w:left w:val="single" w:sz="4" w:space="0" w:color="auto"/>
              <w:bottom w:val="nil"/>
              <w:right w:val="nil"/>
            </w:tcBorders>
          </w:tcPr>
          <w:p w:rsidR="00974F16" w:rsidRPr="00BC3895" w:rsidRDefault="00974F16" w:rsidP="007F30BF">
            <w:pPr>
              <w:spacing w:line="230" w:lineRule="auto"/>
              <w:ind w:left="57" w:right="57"/>
              <w:contextualSpacing/>
              <w:jc w:val="center"/>
              <w:rPr>
                <w:rFonts w:ascii="PT Astra Serif" w:hAnsi="PT Astra Serif"/>
                <w:iCs/>
                <w:color w:val="000000"/>
                <w:sz w:val="28"/>
                <w:szCs w:val="28"/>
              </w:rPr>
            </w:pPr>
          </w:p>
        </w:tc>
      </w:tr>
      <w:tr w:rsidR="00974F16" w:rsidRPr="00BC3895" w:rsidTr="00C930BB">
        <w:trPr>
          <w:trHeight w:val="20"/>
        </w:trPr>
        <w:tc>
          <w:tcPr>
            <w:tcW w:w="2763" w:type="dxa"/>
            <w:shd w:val="clear" w:color="auto" w:fill="auto"/>
            <w:tcMar>
              <w:left w:w="57" w:type="dxa"/>
              <w:right w:w="57" w:type="dxa"/>
            </w:tcMar>
            <w:vAlign w:val="center"/>
            <w:hideMark/>
          </w:tcPr>
          <w:p w:rsidR="00974F16" w:rsidRPr="00BC3895" w:rsidRDefault="00974F16" w:rsidP="007F30BF">
            <w:pPr>
              <w:spacing w:line="230" w:lineRule="auto"/>
              <w:contextualSpacing/>
              <w:rPr>
                <w:rFonts w:ascii="PT Astra Serif" w:hAnsi="PT Astra Serif"/>
                <w:color w:val="000000"/>
                <w:sz w:val="28"/>
                <w:szCs w:val="28"/>
              </w:rPr>
            </w:pPr>
            <w:r w:rsidRPr="00BC3895">
              <w:rPr>
                <w:rFonts w:ascii="PT Astra Serif" w:hAnsi="PT Astra Serif"/>
                <w:color w:val="000000"/>
                <w:sz w:val="28"/>
                <w:szCs w:val="28"/>
              </w:rPr>
              <w:t>% к общему объёму расходов (без учёта целевых средств федерального бюджета)</w:t>
            </w:r>
          </w:p>
        </w:tc>
        <w:tc>
          <w:tcPr>
            <w:tcW w:w="1295" w:type="dxa"/>
            <w:shd w:val="clear" w:color="auto" w:fill="auto"/>
            <w:tcMar>
              <w:left w:w="57" w:type="dxa"/>
              <w:right w:w="57" w:type="dxa"/>
            </w:tcMar>
            <w:hideMark/>
          </w:tcPr>
          <w:p w:rsidR="00974F16" w:rsidRPr="00BC3895" w:rsidRDefault="00974F16" w:rsidP="007F30BF">
            <w:pPr>
              <w:spacing w:line="230" w:lineRule="auto"/>
              <w:ind w:left="57" w:right="57"/>
              <w:contextualSpacing/>
              <w:jc w:val="center"/>
              <w:rPr>
                <w:rFonts w:ascii="PT Astra Serif" w:hAnsi="PT Astra Serif"/>
                <w:iCs/>
                <w:color w:val="000000"/>
                <w:sz w:val="28"/>
                <w:szCs w:val="28"/>
              </w:rPr>
            </w:pPr>
            <w:r w:rsidRPr="00BC3895">
              <w:rPr>
                <w:rFonts w:ascii="PT Astra Serif" w:hAnsi="PT Astra Serif"/>
                <w:iCs/>
                <w:color w:val="000000"/>
                <w:sz w:val="28"/>
                <w:szCs w:val="28"/>
              </w:rPr>
              <w:t>-</w:t>
            </w:r>
          </w:p>
        </w:tc>
        <w:tc>
          <w:tcPr>
            <w:tcW w:w="1564" w:type="dxa"/>
            <w:shd w:val="clear" w:color="auto" w:fill="auto"/>
            <w:tcMar>
              <w:left w:w="57" w:type="dxa"/>
              <w:right w:w="57" w:type="dxa"/>
            </w:tcMar>
            <w:hideMark/>
          </w:tcPr>
          <w:p w:rsidR="00974F16" w:rsidRPr="00BC3895" w:rsidRDefault="00974F16" w:rsidP="007F30BF">
            <w:pPr>
              <w:spacing w:line="230" w:lineRule="auto"/>
              <w:ind w:left="57" w:right="57"/>
              <w:contextualSpacing/>
              <w:jc w:val="center"/>
              <w:rPr>
                <w:rFonts w:ascii="PT Astra Serif" w:hAnsi="PT Astra Serif"/>
                <w:iCs/>
                <w:color w:val="000000"/>
                <w:sz w:val="28"/>
                <w:szCs w:val="28"/>
              </w:rPr>
            </w:pPr>
            <w:r w:rsidRPr="00BC3895">
              <w:rPr>
                <w:rFonts w:ascii="PT Astra Serif" w:hAnsi="PT Astra Serif"/>
                <w:iCs/>
                <w:color w:val="000000"/>
                <w:sz w:val="28"/>
                <w:szCs w:val="28"/>
              </w:rPr>
              <w:t>-</w:t>
            </w:r>
          </w:p>
        </w:tc>
        <w:tc>
          <w:tcPr>
            <w:tcW w:w="1288" w:type="dxa"/>
            <w:shd w:val="clear" w:color="auto" w:fill="auto"/>
            <w:tcMar>
              <w:left w:w="57" w:type="dxa"/>
              <w:right w:w="57" w:type="dxa"/>
            </w:tcMar>
            <w:hideMark/>
          </w:tcPr>
          <w:p w:rsidR="00974F16" w:rsidRPr="00BC3895" w:rsidRDefault="00974F16" w:rsidP="007F30BF">
            <w:pPr>
              <w:spacing w:line="230" w:lineRule="auto"/>
              <w:ind w:left="57" w:right="57"/>
              <w:contextualSpacing/>
              <w:jc w:val="center"/>
              <w:rPr>
                <w:rFonts w:ascii="PT Astra Serif" w:hAnsi="PT Astra Serif"/>
                <w:iCs/>
                <w:color w:val="000000"/>
                <w:sz w:val="28"/>
                <w:szCs w:val="28"/>
              </w:rPr>
            </w:pPr>
            <w:r w:rsidRPr="00BC3895">
              <w:rPr>
                <w:rFonts w:ascii="PT Astra Serif" w:hAnsi="PT Astra Serif"/>
                <w:iCs/>
                <w:color w:val="000000"/>
                <w:sz w:val="28"/>
                <w:szCs w:val="28"/>
              </w:rPr>
              <w:t>-</w:t>
            </w:r>
          </w:p>
        </w:tc>
        <w:tc>
          <w:tcPr>
            <w:tcW w:w="1276" w:type="dxa"/>
            <w:shd w:val="clear" w:color="auto" w:fill="auto"/>
            <w:tcMar>
              <w:left w:w="57" w:type="dxa"/>
              <w:right w:w="57" w:type="dxa"/>
            </w:tcMar>
            <w:hideMark/>
          </w:tcPr>
          <w:p w:rsidR="00974F16" w:rsidRPr="00BC3895" w:rsidRDefault="00974F16" w:rsidP="007F30BF">
            <w:pPr>
              <w:spacing w:line="230" w:lineRule="auto"/>
              <w:ind w:left="57" w:right="57"/>
              <w:contextualSpacing/>
              <w:jc w:val="center"/>
              <w:rPr>
                <w:rFonts w:ascii="PT Astra Serif" w:hAnsi="PT Astra Serif"/>
                <w:iCs/>
                <w:color w:val="000000"/>
                <w:sz w:val="28"/>
                <w:szCs w:val="28"/>
              </w:rPr>
            </w:pPr>
            <w:r w:rsidRPr="00BC3895">
              <w:rPr>
                <w:rFonts w:ascii="PT Astra Serif" w:hAnsi="PT Astra Serif"/>
                <w:iCs/>
                <w:color w:val="000000"/>
                <w:sz w:val="28"/>
                <w:szCs w:val="28"/>
              </w:rPr>
              <w:t>2,5</w:t>
            </w:r>
          </w:p>
        </w:tc>
        <w:tc>
          <w:tcPr>
            <w:tcW w:w="1276" w:type="dxa"/>
            <w:tcBorders>
              <w:right w:val="single" w:sz="4" w:space="0" w:color="auto"/>
            </w:tcBorders>
            <w:shd w:val="clear" w:color="auto" w:fill="auto"/>
            <w:tcMar>
              <w:left w:w="57" w:type="dxa"/>
              <w:right w:w="57" w:type="dxa"/>
            </w:tcMar>
            <w:hideMark/>
          </w:tcPr>
          <w:p w:rsidR="00974F16" w:rsidRPr="00BC3895" w:rsidRDefault="00E54696" w:rsidP="004836FA">
            <w:pPr>
              <w:spacing w:after="4" w:line="230" w:lineRule="auto"/>
              <w:ind w:left="57"/>
              <w:contextualSpacing/>
              <w:jc w:val="center"/>
              <w:rPr>
                <w:rFonts w:ascii="PT Astra Serif" w:hAnsi="PT Astra Serif"/>
                <w:iCs/>
                <w:color w:val="000000"/>
                <w:sz w:val="28"/>
                <w:szCs w:val="28"/>
              </w:rPr>
            </w:pPr>
            <w:r w:rsidRPr="00BC3895">
              <w:rPr>
                <w:rFonts w:ascii="PT Astra Serif" w:hAnsi="PT Astra Serif"/>
                <w:iCs/>
                <w:color w:val="000000"/>
                <w:sz w:val="28"/>
                <w:szCs w:val="28"/>
              </w:rPr>
              <w:t>5,</w:t>
            </w:r>
            <w:r w:rsidR="004836FA" w:rsidRPr="00BC3895">
              <w:rPr>
                <w:rFonts w:ascii="PT Astra Serif" w:hAnsi="PT Astra Serif"/>
                <w:iCs/>
                <w:color w:val="000000"/>
                <w:sz w:val="28"/>
                <w:szCs w:val="28"/>
              </w:rPr>
              <w:t>1</w:t>
            </w:r>
          </w:p>
        </w:tc>
        <w:tc>
          <w:tcPr>
            <w:tcW w:w="236" w:type="dxa"/>
            <w:tcBorders>
              <w:top w:val="nil"/>
              <w:left w:val="single" w:sz="4" w:space="0" w:color="auto"/>
              <w:bottom w:val="nil"/>
              <w:right w:val="nil"/>
            </w:tcBorders>
          </w:tcPr>
          <w:p w:rsidR="00974F16" w:rsidRPr="00BC3895" w:rsidRDefault="00974F16" w:rsidP="007F30BF">
            <w:pPr>
              <w:spacing w:line="230" w:lineRule="auto"/>
              <w:ind w:left="57" w:right="57"/>
              <w:contextualSpacing/>
              <w:jc w:val="center"/>
              <w:rPr>
                <w:rFonts w:ascii="PT Astra Serif" w:hAnsi="PT Astra Serif"/>
                <w:iCs/>
                <w:color w:val="000000"/>
                <w:sz w:val="28"/>
                <w:szCs w:val="28"/>
              </w:rPr>
            </w:pPr>
          </w:p>
        </w:tc>
      </w:tr>
      <w:tr w:rsidR="00974F16" w:rsidRPr="00BC3895" w:rsidTr="00C930BB">
        <w:trPr>
          <w:trHeight w:val="20"/>
        </w:trPr>
        <w:tc>
          <w:tcPr>
            <w:tcW w:w="2763" w:type="dxa"/>
            <w:shd w:val="clear" w:color="auto" w:fill="auto"/>
            <w:tcMar>
              <w:left w:w="57" w:type="dxa"/>
              <w:right w:w="57" w:type="dxa"/>
            </w:tcMar>
            <w:vAlign w:val="center"/>
            <w:hideMark/>
          </w:tcPr>
          <w:p w:rsidR="00974F16" w:rsidRPr="00BC3895" w:rsidRDefault="00974F16" w:rsidP="007F30BF">
            <w:pPr>
              <w:spacing w:line="230" w:lineRule="auto"/>
              <w:contextualSpacing/>
              <w:rPr>
                <w:rFonts w:ascii="PT Astra Serif" w:hAnsi="PT Astra Serif"/>
                <w:color w:val="000000"/>
                <w:sz w:val="28"/>
                <w:szCs w:val="28"/>
              </w:rPr>
            </w:pPr>
            <w:r w:rsidRPr="00BC3895">
              <w:rPr>
                <w:rFonts w:ascii="PT Astra Serif" w:hAnsi="PT Astra Serif"/>
                <w:color w:val="000000"/>
                <w:sz w:val="28"/>
                <w:szCs w:val="28"/>
              </w:rPr>
              <w:t>расходы без учёта условно утверждённых расходов</w:t>
            </w:r>
          </w:p>
        </w:tc>
        <w:tc>
          <w:tcPr>
            <w:tcW w:w="1295" w:type="dxa"/>
            <w:shd w:val="clear" w:color="auto" w:fill="auto"/>
            <w:tcMar>
              <w:left w:w="57" w:type="dxa"/>
              <w:right w:w="57" w:type="dxa"/>
            </w:tcMar>
            <w:hideMark/>
          </w:tcPr>
          <w:p w:rsidR="00974F16" w:rsidRPr="00BC3895" w:rsidRDefault="000F7E50" w:rsidP="007F30BF">
            <w:pPr>
              <w:spacing w:line="230" w:lineRule="auto"/>
              <w:ind w:left="57" w:right="57"/>
              <w:contextualSpacing/>
              <w:jc w:val="center"/>
              <w:rPr>
                <w:rFonts w:ascii="PT Astra Serif" w:hAnsi="PT Astra Serif"/>
                <w:bCs/>
                <w:color w:val="000000"/>
                <w:sz w:val="28"/>
                <w:szCs w:val="28"/>
              </w:rPr>
            </w:pPr>
            <w:r w:rsidRPr="00BC3895">
              <w:rPr>
                <w:rFonts w:ascii="PT Astra Serif" w:hAnsi="PT Astra Serif"/>
                <w:bCs/>
                <w:color w:val="000000"/>
                <w:sz w:val="28"/>
                <w:szCs w:val="28"/>
              </w:rPr>
              <w:t>56455,4</w:t>
            </w:r>
          </w:p>
        </w:tc>
        <w:tc>
          <w:tcPr>
            <w:tcW w:w="1564" w:type="dxa"/>
            <w:shd w:val="clear" w:color="auto" w:fill="auto"/>
            <w:tcMar>
              <w:left w:w="57" w:type="dxa"/>
              <w:right w:w="57" w:type="dxa"/>
            </w:tcMar>
            <w:hideMark/>
          </w:tcPr>
          <w:p w:rsidR="00974F16" w:rsidRPr="00BC3895" w:rsidRDefault="004836FA" w:rsidP="007F30BF">
            <w:pPr>
              <w:spacing w:line="230" w:lineRule="auto"/>
              <w:ind w:left="57" w:right="57"/>
              <w:contextualSpacing/>
              <w:jc w:val="center"/>
              <w:rPr>
                <w:rFonts w:ascii="PT Astra Serif" w:hAnsi="PT Astra Serif"/>
                <w:bCs/>
                <w:color w:val="000000"/>
                <w:sz w:val="28"/>
                <w:szCs w:val="28"/>
              </w:rPr>
            </w:pPr>
            <w:r w:rsidRPr="00BC3895">
              <w:rPr>
                <w:rFonts w:ascii="PT Astra Serif" w:hAnsi="PT Astra Serif"/>
                <w:bCs/>
                <w:color w:val="000000"/>
                <w:sz w:val="28"/>
                <w:szCs w:val="28"/>
              </w:rPr>
              <w:t>62057,3</w:t>
            </w:r>
          </w:p>
        </w:tc>
        <w:tc>
          <w:tcPr>
            <w:tcW w:w="1288" w:type="dxa"/>
            <w:shd w:val="clear" w:color="auto" w:fill="auto"/>
            <w:tcMar>
              <w:left w:w="57" w:type="dxa"/>
              <w:right w:w="57" w:type="dxa"/>
            </w:tcMar>
            <w:hideMark/>
          </w:tcPr>
          <w:p w:rsidR="00974F16" w:rsidRPr="00BC3895" w:rsidRDefault="004836FA" w:rsidP="007F30BF">
            <w:pPr>
              <w:spacing w:line="230" w:lineRule="auto"/>
              <w:ind w:left="57" w:right="57"/>
              <w:contextualSpacing/>
              <w:jc w:val="center"/>
              <w:rPr>
                <w:rFonts w:ascii="PT Astra Serif" w:hAnsi="PT Astra Serif"/>
                <w:bCs/>
                <w:color w:val="000000"/>
                <w:sz w:val="28"/>
                <w:szCs w:val="28"/>
              </w:rPr>
            </w:pPr>
            <w:r w:rsidRPr="00BC3895">
              <w:rPr>
                <w:rFonts w:ascii="PT Astra Serif" w:hAnsi="PT Astra Serif"/>
                <w:bCs/>
                <w:color w:val="000000"/>
                <w:sz w:val="28"/>
                <w:szCs w:val="28"/>
              </w:rPr>
              <w:t>61330,5</w:t>
            </w:r>
          </w:p>
        </w:tc>
        <w:tc>
          <w:tcPr>
            <w:tcW w:w="1276" w:type="dxa"/>
            <w:shd w:val="clear" w:color="auto" w:fill="auto"/>
            <w:tcMar>
              <w:left w:w="57" w:type="dxa"/>
              <w:right w:w="57" w:type="dxa"/>
            </w:tcMar>
            <w:hideMark/>
          </w:tcPr>
          <w:p w:rsidR="00974F16" w:rsidRPr="00BC3895" w:rsidRDefault="004836FA" w:rsidP="007F30BF">
            <w:pPr>
              <w:spacing w:line="230" w:lineRule="auto"/>
              <w:ind w:left="57" w:right="57"/>
              <w:contextualSpacing/>
              <w:jc w:val="center"/>
              <w:rPr>
                <w:rFonts w:ascii="PT Astra Serif" w:hAnsi="PT Astra Serif"/>
                <w:bCs/>
                <w:color w:val="000000"/>
                <w:sz w:val="28"/>
                <w:szCs w:val="28"/>
              </w:rPr>
            </w:pPr>
            <w:r w:rsidRPr="00BC3895">
              <w:rPr>
                <w:rFonts w:ascii="PT Astra Serif" w:hAnsi="PT Astra Serif"/>
                <w:bCs/>
                <w:color w:val="000000"/>
                <w:sz w:val="28"/>
                <w:szCs w:val="28"/>
              </w:rPr>
              <w:t>58550,2</w:t>
            </w:r>
          </w:p>
        </w:tc>
        <w:tc>
          <w:tcPr>
            <w:tcW w:w="1276" w:type="dxa"/>
            <w:tcBorders>
              <w:right w:val="single" w:sz="4" w:space="0" w:color="auto"/>
            </w:tcBorders>
            <w:shd w:val="clear" w:color="auto" w:fill="auto"/>
            <w:tcMar>
              <w:left w:w="57" w:type="dxa"/>
              <w:right w:w="57" w:type="dxa"/>
            </w:tcMar>
            <w:hideMark/>
          </w:tcPr>
          <w:p w:rsidR="00974F16" w:rsidRPr="00BC3895" w:rsidRDefault="004836FA" w:rsidP="00C930BB">
            <w:pPr>
              <w:spacing w:after="4" w:line="230" w:lineRule="auto"/>
              <w:ind w:left="57"/>
              <w:contextualSpacing/>
              <w:jc w:val="center"/>
              <w:rPr>
                <w:rFonts w:ascii="PT Astra Serif" w:hAnsi="PT Astra Serif"/>
                <w:bCs/>
                <w:color w:val="000000"/>
                <w:sz w:val="28"/>
                <w:szCs w:val="28"/>
              </w:rPr>
            </w:pPr>
            <w:r w:rsidRPr="00BC3895">
              <w:rPr>
                <w:rFonts w:ascii="PT Astra Serif" w:hAnsi="PT Astra Serif"/>
                <w:bCs/>
                <w:color w:val="000000"/>
                <w:sz w:val="28"/>
                <w:szCs w:val="28"/>
              </w:rPr>
              <w:t>55591,4</w:t>
            </w:r>
          </w:p>
        </w:tc>
        <w:tc>
          <w:tcPr>
            <w:tcW w:w="236" w:type="dxa"/>
            <w:tcBorders>
              <w:top w:val="nil"/>
              <w:left w:val="single" w:sz="4" w:space="0" w:color="auto"/>
              <w:bottom w:val="nil"/>
              <w:right w:val="nil"/>
            </w:tcBorders>
          </w:tcPr>
          <w:p w:rsidR="00974F16" w:rsidRPr="00BC3895" w:rsidRDefault="00974F16" w:rsidP="007F30BF">
            <w:pPr>
              <w:spacing w:line="230" w:lineRule="auto"/>
              <w:ind w:left="57" w:right="57"/>
              <w:contextualSpacing/>
              <w:jc w:val="center"/>
              <w:rPr>
                <w:rFonts w:ascii="PT Astra Serif" w:hAnsi="PT Astra Serif"/>
                <w:bCs/>
                <w:color w:val="000000"/>
                <w:sz w:val="28"/>
                <w:szCs w:val="28"/>
              </w:rPr>
            </w:pPr>
          </w:p>
        </w:tc>
      </w:tr>
      <w:tr w:rsidR="00DB1E70" w:rsidRPr="00BC3895" w:rsidTr="00C930BB">
        <w:trPr>
          <w:trHeight w:val="20"/>
        </w:trPr>
        <w:tc>
          <w:tcPr>
            <w:tcW w:w="2763" w:type="dxa"/>
            <w:shd w:val="clear" w:color="auto" w:fill="auto"/>
            <w:tcMar>
              <w:left w:w="57" w:type="dxa"/>
              <w:right w:w="57" w:type="dxa"/>
            </w:tcMar>
            <w:vAlign w:val="center"/>
          </w:tcPr>
          <w:p w:rsidR="00DB1E70" w:rsidRPr="00BC3895" w:rsidRDefault="00DB1E70" w:rsidP="007F30BF">
            <w:pPr>
              <w:spacing w:line="230" w:lineRule="auto"/>
              <w:contextualSpacing/>
              <w:rPr>
                <w:rFonts w:ascii="PT Astra Serif" w:hAnsi="PT Astra Serif"/>
                <w:color w:val="000000"/>
                <w:sz w:val="28"/>
                <w:szCs w:val="28"/>
              </w:rPr>
            </w:pPr>
            <w:r w:rsidRPr="00BC3895">
              <w:rPr>
                <w:rFonts w:ascii="PT Astra Serif" w:hAnsi="PT Astra Serif"/>
                <w:color w:val="000000"/>
                <w:sz w:val="28"/>
                <w:szCs w:val="28"/>
              </w:rPr>
              <w:t xml:space="preserve">оценка расходов на реализацию государственных программ </w:t>
            </w:r>
          </w:p>
        </w:tc>
        <w:tc>
          <w:tcPr>
            <w:tcW w:w="1295" w:type="dxa"/>
            <w:shd w:val="clear" w:color="auto" w:fill="auto"/>
            <w:tcMar>
              <w:left w:w="57" w:type="dxa"/>
              <w:right w:w="57" w:type="dxa"/>
            </w:tcMar>
          </w:tcPr>
          <w:p w:rsidR="00DB1E70" w:rsidRPr="00BC3895" w:rsidRDefault="00DB1E70" w:rsidP="007B483F">
            <w:pPr>
              <w:spacing w:line="235" w:lineRule="auto"/>
              <w:ind w:left="-57" w:right="-57"/>
              <w:jc w:val="center"/>
              <w:rPr>
                <w:rFonts w:ascii="PT Astra Serif" w:eastAsiaTheme="minorHAnsi" w:hAnsi="PT Astra Serif"/>
                <w:color w:val="000000"/>
                <w:sz w:val="28"/>
                <w:szCs w:val="28"/>
                <w:lang w:eastAsia="en-US"/>
              </w:rPr>
            </w:pPr>
            <w:r w:rsidRPr="00BC3895">
              <w:rPr>
                <w:rFonts w:ascii="PT Astra Serif" w:eastAsiaTheme="minorHAnsi" w:hAnsi="PT Astra Serif"/>
                <w:color w:val="000000"/>
                <w:sz w:val="28"/>
                <w:szCs w:val="28"/>
                <w:lang w:eastAsia="en-US"/>
              </w:rPr>
              <w:t>55216,0</w:t>
            </w:r>
          </w:p>
        </w:tc>
        <w:tc>
          <w:tcPr>
            <w:tcW w:w="1564" w:type="dxa"/>
            <w:shd w:val="clear" w:color="auto" w:fill="auto"/>
            <w:tcMar>
              <w:left w:w="57" w:type="dxa"/>
              <w:right w:w="57" w:type="dxa"/>
            </w:tcMar>
          </w:tcPr>
          <w:p w:rsidR="00DB1E70" w:rsidRPr="00BC3895" w:rsidRDefault="000F7E50" w:rsidP="007B483F">
            <w:pPr>
              <w:spacing w:line="235" w:lineRule="auto"/>
              <w:ind w:left="-57" w:right="-57"/>
              <w:jc w:val="center"/>
              <w:rPr>
                <w:rFonts w:ascii="PT Astra Serif" w:eastAsiaTheme="minorHAnsi" w:hAnsi="PT Astra Serif"/>
                <w:color w:val="000000"/>
                <w:sz w:val="28"/>
                <w:szCs w:val="28"/>
                <w:lang w:eastAsia="en-US"/>
              </w:rPr>
            </w:pPr>
            <w:r w:rsidRPr="00BC3895">
              <w:rPr>
                <w:rFonts w:ascii="PT Astra Serif" w:eastAsiaTheme="minorHAnsi" w:hAnsi="PT Astra Serif"/>
                <w:color w:val="000000"/>
                <w:sz w:val="28"/>
                <w:szCs w:val="28"/>
                <w:lang w:eastAsia="en-US"/>
              </w:rPr>
              <w:t>59537,2</w:t>
            </w:r>
          </w:p>
        </w:tc>
        <w:tc>
          <w:tcPr>
            <w:tcW w:w="1288" w:type="dxa"/>
            <w:shd w:val="clear" w:color="auto" w:fill="auto"/>
            <w:tcMar>
              <w:left w:w="57" w:type="dxa"/>
              <w:right w:w="57" w:type="dxa"/>
            </w:tcMar>
          </w:tcPr>
          <w:p w:rsidR="00DB1E70" w:rsidRPr="00BC3895" w:rsidRDefault="00065802" w:rsidP="007B483F">
            <w:pPr>
              <w:spacing w:line="235" w:lineRule="auto"/>
              <w:ind w:left="-57" w:right="-57"/>
              <w:jc w:val="center"/>
              <w:rPr>
                <w:rFonts w:ascii="PT Astra Serif" w:eastAsiaTheme="minorHAnsi" w:hAnsi="PT Astra Serif"/>
                <w:color w:val="000000"/>
                <w:sz w:val="28"/>
                <w:szCs w:val="28"/>
                <w:lang w:eastAsia="en-US"/>
              </w:rPr>
            </w:pPr>
            <w:r>
              <w:rPr>
                <w:rFonts w:ascii="PT Astra Serif" w:eastAsiaTheme="minorHAnsi" w:hAnsi="PT Astra Serif"/>
                <w:color w:val="000000"/>
                <w:sz w:val="28"/>
                <w:szCs w:val="28"/>
                <w:lang w:eastAsia="en-US"/>
              </w:rPr>
              <w:t>59724,2</w:t>
            </w:r>
          </w:p>
        </w:tc>
        <w:tc>
          <w:tcPr>
            <w:tcW w:w="1276" w:type="dxa"/>
            <w:shd w:val="clear" w:color="auto" w:fill="auto"/>
            <w:tcMar>
              <w:left w:w="57" w:type="dxa"/>
              <w:right w:w="57" w:type="dxa"/>
            </w:tcMar>
          </w:tcPr>
          <w:p w:rsidR="00DB1E70" w:rsidRPr="00BC3895" w:rsidRDefault="00065802" w:rsidP="007B483F">
            <w:pPr>
              <w:spacing w:line="235" w:lineRule="auto"/>
              <w:ind w:left="-57" w:right="-57"/>
              <w:jc w:val="center"/>
              <w:rPr>
                <w:rFonts w:ascii="PT Astra Serif" w:eastAsiaTheme="minorHAnsi" w:hAnsi="PT Astra Serif"/>
                <w:color w:val="000000"/>
                <w:sz w:val="28"/>
                <w:szCs w:val="28"/>
                <w:lang w:eastAsia="en-US"/>
              </w:rPr>
            </w:pPr>
            <w:r>
              <w:rPr>
                <w:rFonts w:ascii="PT Astra Serif" w:eastAsiaTheme="minorHAnsi" w:hAnsi="PT Astra Serif"/>
                <w:color w:val="000000"/>
                <w:sz w:val="28"/>
                <w:szCs w:val="28"/>
                <w:lang w:eastAsia="en-US"/>
              </w:rPr>
              <w:t>56703,6</w:t>
            </w:r>
          </w:p>
        </w:tc>
        <w:tc>
          <w:tcPr>
            <w:tcW w:w="1276" w:type="dxa"/>
            <w:tcBorders>
              <w:right w:val="single" w:sz="4" w:space="0" w:color="auto"/>
            </w:tcBorders>
            <w:shd w:val="clear" w:color="auto" w:fill="auto"/>
            <w:tcMar>
              <w:left w:w="57" w:type="dxa"/>
              <w:right w:w="57" w:type="dxa"/>
            </w:tcMar>
          </w:tcPr>
          <w:p w:rsidR="00DB1E70" w:rsidRPr="00BC3895" w:rsidRDefault="00065802" w:rsidP="007B483F">
            <w:pPr>
              <w:ind w:left="-57" w:right="-57"/>
              <w:jc w:val="center"/>
              <w:rPr>
                <w:rFonts w:ascii="PT Astra Serif" w:eastAsiaTheme="minorHAnsi" w:hAnsi="PT Astra Serif"/>
                <w:color w:val="000000"/>
                <w:sz w:val="28"/>
                <w:szCs w:val="28"/>
                <w:lang w:eastAsia="en-US"/>
              </w:rPr>
            </w:pPr>
            <w:r>
              <w:rPr>
                <w:rFonts w:ascii="PT Astra Serif" w:eastAsiaTheme="minorHAnsi" w:hAnsi="PT Astra Serif"/>
                <w:color w:val="000000"/>
                <w:sz w:val="28"/>
                <w:szCs w:val="28"/>
                <w:lang w:eastAsia="en-US"/>
              </w:rPr>
              <w:t>53896,8</w:t>
            </w:r>
          </w:p>
        </w:tc>
        <w:tc>
          <w:tcPr>
            <w:tcW w:w="236" w:type="dxa"/>
            <w:tcBorders>
              <w:top w:val="nil"/>
              <w:left w:val="single" w:sz="4" w:space="0" w:color="auto"/>
              <w:bottom w:val="nil"/>
              <w:right w:val="nil"/>
            </w:tcBorders>
          </w:tcPr>
          <w:p w:rsidR="00DB1E70" w:rsidRPr="00BC3895" w:rsidRDefault="00DB1E70" w:rsidP="007F30BF">
            <w:pPr>
              <w:spacing w:line="235" w:lineRule="auto"/>
              <w:jc w:val="center"/>
              <w:rPr>
                <w:rFonts w:ascii="PT Astra Serif" w:eastAsiaTheme="minorHAnsi" w:hAnsi="PT Astra Serif"/>
                <w:color w:val="000000"/>
                <w:sz w:val="28"/>
                <w:szCs w:val="28"/>
                <w:lang w:eastAsia="en-US"/>
              </w:rPr>
            </w:pPr>
          </w:p>
        </w:tc>
      </w:tr>
      <w:tr w:rsidR="00DB1E70" w:rsidRPr="00BC3895" w:rsidTr="00C930BB">
        <w:trPr>
          <w:trHeight w:val="20"/>
        </w:trPr>
        <w:tc>
          <w:tcPr>
            <w:tcW w:w="2763" w:type="dxa"/>
            <w:shd w:val="clear" w:color="auto" w:fill="auto"/>
            <w:tcMar>
              <w:left w:w="57" w:type="dxa"/>
              <w:right w:w="57" w:type="dxa"/>
            </w:tcMar>
            <w:vAlign w:val="center"/>
            <w:hideMark/>
          </w:tcPr>
          <w:p w:rsidR="00DB1E70" w:rsidRPr="00BC3895" w:rsidRDefault="00DB1E70" w:rsidP="007F30BF">
            <w:pPr>
              <w:spacing w:line="230" w:lineRule="auto"/>
              <w:contextualSpacing/>
              <w:rPr>
                <w:rFonts w:ascii="PT Astra Serif" w:hAnsi="PT Astra Serif"/>
                <w:color w:val="000000"/>
                <w:sz w:val="28"/>
                <w:szCs w:val="28"/>
              </w:rPr>
            </w:pPr>
            <w:proofErr w:type="spellStart"/>
            <w:r w:rsidRPr="00BC3895">
              <w:rPr>
                <w:rFonts w:ascii="PT Astra Serif" w:hAnsi="PT Astra Serif"/>
                <w:color w:val="000000"/>
                <w:sz w:val="28"/>
                <w:szCs w:val="28"/>
              </w:rPr>
              <w:t>непрограммные</w:t>
            </w:r>
            <w:proofErr w:type="spellEnd"/>
            <w:r w:rsidRPr="00BC3895">
              <w:rPr>
                <w:rFonts w:ascii="PT Astra Serif" w:hAnsi="PT Astra Serif"/>
                <w:color w:val="000000"/>
                <w:sz w:val="28"/>
                <w:szCs w:val="28"/>
              </w:rPr>
              <w:t xml:space="preserve"> расходы</w:t>
            </w:r>
          </w:p>
        </w:tc>
        <w:tc>
          <w:tcPr>
            <w:tcW w:w="1295" w:type="dxa"/>
            <w:shd w:val="clear" w:color="auto" w:fill="auto"/>
            <w:tcMar>
              <w:left w:w="57" w:type="dxa"/>
              <w:right w:w="57" w:type="dxa"/>
            </w:tcMar>
            <w:hideMark/>
          </w:tcPr>
          <w:p w:rsidR="00DB1E70" w:rsidRPr="00BC3895" w:rsidRDefault="000F7E50" w:rsidP="007F30BF">
            <w:pPr>
              <w:spacing w:line="230" w:lineRule="auto"/>
              <w:ind w:left="57" w:right="57"/>
              <w:contextualSpacing/>
              <w:jc w:val="center"/>
              <w:rPr>
                <w:rFonts w:ascii="PT Astra Serif" w:hAnsi="PT Astra Serif"/>
                <w:bCs/>
                <w:color w:val="000000"/>
                <w:sz w:val="28"/>
                <w:szCs w:val="28"/>
              </w:rPr>
            </w:pPr>
            <w:r w:rsidRPr="00BC3895">
              <w:rPr>
                <w:rFonts w:ascii="PT Astra Serif" w:hAnsi="PT Astra Serif"/>
                <w:bCs/>
                <w:color w:val="000000"/>
                <w:sz w:val="28"/>
                <w:szCs w:val="28"/>
              </w:rPr>
              <w:t>1239,4</w:t>
            </w:r>
          </w:p>
        </w:tc>
        <w:tc>
          <w:tcPr>
            <w:tcW w:w="1564" w:type="dxa"/>
            <w:shd w:val="clear" w:color="auto" w:fill="auto"/>
            <w:tcMar>
              <w:left w:w="57" w:type="dxa"/>
              <w:right w:w="57" w:type="dxa"/>
            </w:tcMar>
            <w:hideMark/>
          </w:tcPr>
          <w:p w:rsidR="00DB1E70" w:rsidRPr="00BC3895" w:rsidRDefault="000F7E50" w:rsidP="007F30BF">
            <w:pPr>
              <w:spacing w:line="230" w:lineRule="auto"/>
              <w:ind w:left="57" w:right="57"/>
              <w:contextualSpacing/>
              <w:jc w:val="center"/>
              <w:rPr>
                <w:rFonts w:ascii="PT Astra Serif" w:hAnsi="PT Astra Serif"/>
                <w:bCs/>
                <w:color w:val="000000"/>
                <w:sz w:val="28"/>
                <w:szCs w:val="28"/>
              </w:rPr>
            </w:pPr>
            <w:r w:rsidRPr="00BC3895">
              <w:rPr>
                <w:rFonts w:ascii="PT Astra Serif" w:hAnsi="PT Astra Serif"/>
                <w:bCs/>
                <w:color w:val="000000"/>
                <w:sz w:val="28"/>
                <w:szCs w:val="28"/>
              </w:rPr>
              <w:t>2520,1</w:t>
            </w:r>
          </w:p>
        </w:tc>
        <w:tc>
          <w:tcPr>
            <w:tcW w:w="1288" w:type="dxa"/>
            <w:shd w:val="clear" w:color="auto" w:fill="auto"/>
            <w:tcMar>
              <w:left w:w="57" w:type="dxa"/>
              <w:right w:w="57" w:type="dxa"/>
            </w:tcMar>
            <w:hideMark/>
          </w:tcPr>
          <w:p w:rsidR="00DB1E70" w:rsidRPr="00BC3895" w:rsidRDefault="00A7698F" w:rsidP="007F30BF">
            <w:pPr>
              <w:spacing w:line="230" w:lineRule="auto"/>
              <w:ind w:left="57" w:right="57"/>
              <w:contextualSpacing/>
              <w:jc w:val="center"/>
              <w:rPr>
                <w:rFonts w:ascii="PT Astra Serif" w:hAnsi="PT Astra Serif"/>
                <w:bCs/>
                <w:color w:val="000000"/>
                <w:sz w:val="28"/>
                <w:szCs w:val="28"/>
              </w:rPr>
            </w:pPr>
            <w:r>
              <w:rPr>
                <w:rFonts w:ascii="PT Astra Serif" w:hAnsi="PT Astra Serif"/>
                <w:bCs/>
                <w:color w:val="000000"/>
                <w:sz w:val="28"/>
                <w:szCs w:val="28"/>
              </w:rPr>
              <w:t>1606,3</w:t>
            </w:r>
          </w:p>
        </w:tc>
        <w:tc>
          <w:tcPr>
            <w:tcW w:w="1276" w:type="dxa"/>
            <w:shd w:val="clear" w:color="auto" w:fill="auto"/>
            <w:tcMar>
              <w:left w:w="57" w:type="dxa"/>
              <w:right w:w="57" w:type="dxa"/>
            </w:tcMar>
            <w:hideMark/>
          </w:tcPr>
          <w:p w:rsidR="00DB1E70" w:rsidRPr="00BC3895" w:rsidRDefault="00A7698F" w:rsidP="007F30BF">
            <w:pPr>
              <w:spacing w:line="230" w:lineRule="auto"/>
              <w:ind w:left="57" w:right="57"/>
              <w:contextualSpacing/>
              <w:jc w:val="center"/>
              <w:rPr>
                <w:rFonts w:ascii="PT Astra Serif" w:hAnsi="PT Astra Serif"/>
                <w:bCs/>
                <w:color w:val="000000"/>
                <w:sz w:val="28"/>
                <w:szCs w:val="28"/>
              </w:rPr>
            </w:pPr>
            <w:r>
              <w:rPr>
                <w:rFonts w:ascii="PT Astra Serif" w:hAnsi="PT Astra Serif"/>
                <w:bCs/>
                <w:color w:val="000000"/>
                <w:sz w:val="28"/>
                <w:szCs w:val="28"/>
              </w:rPr>
              <w:t>3198,0</w:t>
            </w:r>
          </w:p>
        </w:tc>
        <w:tc>
          <w:tcPr>
            <w:tcW w:w="1276" w:type="dxa"/>
            <w:tcBorders>
              <w:right w:val="single" w:sz="4" w:space="0" w:color="auto"/>
            </w:tcBorders>
            <w:shd w:val="clear" w:color="auto" w:fill="auto"/>
            <w:tcMar>
              <w:left w:w="57" w:type="dxa"/>
              <w:right w:w="57" w:type="dxa"/>
            </w:tcMar>
            <w:hideMark/>
          </w:tcPr>
          <w:p w:rsidR="00DB1E70" w:rsidRPr="00BC3895" w:rsidRDefault="00A7698F" w:rsidP="00C930BB">
            <w:pPr>
              <w:spacing w:after="4" w:line="230" w:lineRule="auto"/>
              <w:ind w:left="57"/>
              <w:contextualSpacing/>
              <w:jc w:val="center"/>
              <w:rPr>
                <w:rFonts w:ascii="PT Astra Serif" w:hAnsi="PT Astra Serif"/>
                <w:bCs/>
                <w:color w:val="000000"/>
                <w:sz w:val="28"/>
                <w:szCs w:val="28"/>
              </w:rPr>
            </w:pPr>
            <w:r>
              <w:rPr>
                <w:rFonts w:ascii="PT Astra Serif" w:hAnsi="PT Astra Serif"/>
                <w:bCs/>
                <w:color w:val="000000"/>
                <w:sz w:val="28"/>
                <w:szCs w:val="28"/>
              </w:rPr>
              <w:t>4444,5</w:t>
            </w:r>
          </w:p>
        </w:tc>
        <w:tc>
          <w:tcPr>
            <w:tcW w:w="236" w:type="dxa"/>
            <w:tcBorders>
              <w:top w:val="nil"/>
              <w:left w:val="single" w:sz="4" w:space="0" w:color="auto"/>
              <w:bottom w:val="nil"/>
              <w:right w:val="nil"/>
            </w:tcBorders>
          </w:tcPr>
          <w:p w:rsidR="00DB1E70" w:rsidRPr="00BC3895" w:rsidRDefault="00DB1E70" w:rsidP="00974F16">
            <w:pPr>
              <w:spacing w:line="230" w:lineRule="auto"/>
              <w:ind w:left="-69" w:right="-194"/>
              <w:contextualSpacing/>
              <w:rPr>
                <w:rFonts w:ascii="PT Astra Serif" w:hAnsi="PT Astra Serif"/>
                <w:sz w:val="28"/>
                <w:szCs w:val="28"/>
              </w:rPr>
            </w:pPr>
          </w:p>
          <w:p w:rsidR="00DB1E70" w:rsidRPr="00BC3895" w:rsidRDefault="00DB1E70" w:rsidP="00974F16">
            <w:pPr>
              <w:spacing w:line="230" w:lineRule="auto"/>
              <w:ind w:left="-69" w:right="-194"/>
              <w:contextualSpacing/>
              <w:rPr>
                <w:rFonts w:ascii="PT Astra Serif" w:hAnsi="PT Astra Serif"/>
                <w:bCs/>
                <w:color w:val="000000"/>
                <w:sz w:val="28"/>
                <w:szCs w:val="28"/>
              </w:rPr>
            </w:pPr>
            <w:r w:rsidRPr="00BC3895">
              <w:rPr>
                <w:rFonts w:ascii="PT Astra Serif" w:hAnsi="PT Astra Serif"/>
                <w:sz w:val="28"/>
                <w:szCs w:val="28"/>
              </w:rPr>
              <w:t>»;</w:t>
            </w:r>
          </w:p>
        </w:tc>
      </w:tr>
    </w:tbl>
    <w:p w:rsidR="00746F57" w:rsidRPr="00BC3895" w:rsidRDefault="00746F57" w:rsidP="00234A20">
      <w:pPr>
        <w:pStyle w:val="a3"/>
        <w:suppressAutoHyphens/>
        <w:ind w:firstLine="709"/>
        <w:jc w:val="both"/>
        <w:rPr>
          <w:rFonts w:ascii="PT Astra Serif" w:hAnsi="PT Astra Serif"/>
          <w:b w:val="0"/>
          <w:bCs w:val="0"/>
          <w:sz w:val="28"/>
          <w:szCs w:val="28"/>
        </w:rPr>
      </w:pPr>
      <w:r w:rsidRPr="00BC3895">
        <w:rPr>
          <w:rFonts w:ascii="PT Astra Serif" w:hAnsi="PT Astra Serif"/>
          <w:b w:val="0"/>
          <w:bCs w:val="0"/>
          <w:sz w:val="28"/>
          <w:szCs w:val="28"/>
        </w:rPr>
        <w:t>4</w:t>
      </w:r>
      <w:r w:rsidR="007F30BF" w:rsidRPr="00BC3895">
        <w:rPr>
          <w:rFonts w:ascii="PT Astra Serif" w:hAnsi="PT Astra Serif"/>
          <w:b w:val="0"/>
          <w:bCs w:val="0"/>
          <w:sz w:val="28"/>
          <w:szCs w:val="28"/>
        </w:rPr>
        <w:t>)</w:t>
      </w:r>
      <w:r w:rsidRPr="00BC3895">
        <w:rPr>
          <w:rFonts w:ascii="PT Astra Serif" w:hAnsi="PT Astra Serif"/>
          <w:b w:val="0"/>
          <w:bCs w:val="0"/>
          <w:sz w:val="28"/>
          <w:szCs w:val="28"/>
        </w:rPr>
        <w:t xml:space="preserve"> </w:t>
      </w:r>
      <w:r w:rsidR="000C32EA" w:rsidRPr="00BC3895">
        <w:rPr>
          <w:rFonts w:ascii="PT Astra Serif" w:hAnsi="PT Astra Serif"/>
          <w:b w:val="0"/>
          <w:bCs w:val="0"/>
          <w:sz w:val="28"/>
          <w:szCs w:val="28"/>
        </w:rPr>
        <w:t>п</w:t>
      </w:r>
      <w:r w:rsidRPr="00BC3895">
        <w:rPr>
          <w:rFonts w:ascii="PT Astra Serif" w:hAnsi="PT Astra Serif"/>
          <w:b w:val="0"/>
          <w:bCs w:val="0"/>
          <w:sz w:val="28"/>
          <w:szCs w:val="28"/>
        </w:rPr>
        <w:t>риложени</w:t>
      </w:r>
      <w:r w:rsidR="005A726F" w:rsidRPr="00BC3895">
        <w:rPr>
          <w:rFonts w:ascii="PT Astra Serif" w:hAnsi="PT Astra Serif"/>
          <w:b w:val="0"/>
          <w:bCs w:val="0"/>
          <w:sz w:val="28"/>
          <w:szCs w:val="28"/>
        </w:rPr>
        <w:t>я</w:t>
      </w:r>
      <w:r w:rsidRPr="00BC3895">
        <w:rPr>
          <w:rFonts w:ascii="PT Astra Serif" w:hAnsi="PT Astra Serif"/>
          <w:b w:val="0"/>
          <w:bCs w:val="0"/>
          <w:sz w:val="28"/>
          <w:szCs w:val="28"/>
        </w:rPr>
        <w:t xml:space="preserve"> 1</w:t>
      </w:r>
      <w:r w:rsidR="005A726F" w:rsidRPr="00BC3895">
        <w:rPr>
          <w:rFonts w:ascii="PT Astra Serif" w:hAnsi="PT Astra Serif"/>
          <w:b w:val="0"/>
          <w:bCs w:val="0"/>
          <w:sz w:val="28"/>
          <w:szCs w:val="28"/>
        </w:rPr>
        <w:t>-3</w:t>
      </w:r>
      <w:r w:rsidRPr="00BC3895">
        <w:rPr>
          <w:rFonts w:ascii="PT Astra Serif" w:hAnsi="PT Astra Serif"/>
          <w:b w:val="0"/>
          <w:bCs w:val="0"/>
          <w:sz w:val="28"/>
          <w:szCs w:val="28"/>
        </w:rPr>
        <w:t xml:space="preserve"> изложить в следующей редакции</w:t>
      </w:r>
      <w:r w:rsidR="00974F16" w:rsidRPr="00BC3895">
        <w:rPr>
          <w:rFonts w:ascii="PT Astra Serif" w:hAnsi="PT Astra Serif"/>
          <w:b w:val="0"/>
          <w:bCs w:val="0"/>
          <w:sz w:val="28"/>
          <w:szCs w:val="28"/>
        </w:rPr>
        <w:t>:</w:t>
      </w:r>
    </w:p>
    <w:p w:rsidR="000C32EA" w:rsidRPr="00BC3895" w:rsidRDefault="000C32EA" w:rsidP="00234A20">
      <w:pPr>
        <w:pStyle w:val="a3"/>
        <w:suppressAutoHyphens/>
        <w:ind w:firstLine="709"/>
        <w:jc w:val="both"/>
        <w:rPr>
          <w:rFonts w:ascii="PT Astra Serif" w:hAnsi="PT Astra Serif"/>
          <w:b w:val="0"/>
          <w:bCs w:val="0"/>
          <w:sz w:val="28"/>
          <w:szCs w:val="28"/>
        </w:rPr>
        <w:sectPr w:rsidR="000C32EA" w:rsidRPr="00BC3895" w:rsidSect="00CC253E">
          <w:headerReference w:type="default" r:id="rId8"/>
          <w:pgSz w:w="11906" w:h="16838"/>
          <w:pgMar w:top="1134" w:right="567" w:bottom="1134" w:left="1701" w:header="709" w:footer="709" w:gutter="0"/>
          <w:cols w:space="708"/>
          <w:titlePg/>
          <w:docGrid w:linePitch="360"/>
        </w:sectPr>
      </w:pPr>
    </w:p>
    <w:p w:rsidR="00974F16" w:rsidRPr="00A31B50" w:rsidRDefault="00974F16" w:rsidP="00234A20">
      <w:pPr>
        <w:pStyle w:val="a3"/>
        <w:suppressAutoHyphens/>
        <w:ind w:firstLine="709"/>
        <w:jc w:val="both"/>
        <w:rPr>
          <w:b w:val="0"/>
          <w:bCs w:val="0"/>
          <w:sz w:val="28"/>
        </w:rPr>
      </w:pPr>
    </w:p>
    <w:p w:rsidR="005A726F" w:rsidRPr="00A31B50" w:rsidRDefault="005A726F" w:rsidP="00B41DE3"/>
    <w:tbl>
      <w:tblPr>
        <w:tblW w:w="14603" w:type="dxa"/>
        <w:tblInd w:w="93" w:type="dxa"/>
        <w:tblLook w:val="0000"/>
      </w:tblPr>
      <w:tblGrid>
        <w:gridCol w:w="14603"/>
      </w:tblGrid>
      <w:tr w:rsidR="00B41DE3" w:rsidRPr="00BC3895" w:rsidTr="00B41DE3">
        <w:trPr>
          <w:trHeight w:val="1133"/>
        </w:trPr>
        <w:tc>
          <w:tcPr>
            <w:tcW w:w="14603" w:type="dxa"/>
          </w:tcPr>
          <w:p w:rsidR="00B41DE3" w:rsidRPr="00BC3895" w:rsidRDefault="00B41DE3" w:rsidP="00B41DE3">
            <w:pPr>
              <w:spacing w:line="235" w:lineRule="auto"/>
              <w:ind w:left="11340"/>
              <w:jc w:val="center"/>
              <w:rPr>
                <w:rFonts w:ascii="PT Astra Serif" w:hAnsi="PT Astra Serif"/>
                <w:color w:val="000000"/>
                <w:sz w:val="28"/>
                <w:szCs w:val="28"/>
              </w:rPr>
            </w:pPr>
            <w:r w:rsidRPr="00BC3895">
              <w:rPr>
                <w:rFonts w:ascii="PT Astra Serif" w:hAnsi="PT Astra Serif"/>
                <w:color w:val="000000"/>
                <w:sz w:val="28"/>
                <w:szCs w:val="28"/>
              </w:rPr>
              <w:t>ПРИЛОЖЕНИЕ № 3</w:t>
            </w:r>
          </w:p>
          <w:p w:rsidR="00B41DE3" w:rsidRPr="00BC3895" w:rsidRDefault="00B41DE3" w:rsidP="00B41DE3">
            <w:pPr>
              <w:spacing w:line="235" w:lineRule="auto"/>
              <w:ind w:left="11340"/>
              <w:jc w:val="center"/>
              <w:rPr>
                <w:rFonts w:ascii="PT Astra Serif" w:hAnsi="PT Astra Serif"/>
                <w:color w:val="000000"/>
                <w:sz w:val="28"/>
                <w:szCs w:val="28"/>
              </w:rPr>
            </w:pPr>
          </w:p>
          <w:p w:rsidR="00B41DE3" w:rsidRPr="00BC3895" w:rsidRDefault="00B41DE3" w:rsidP="00B41DE3">
            <w:pPr>
              <w:spacing w:line="235" w:lineRule="auto"/>
              <w:ind w:left="11340"/>
              <w:jc w:val="center"/>
              <w:rPr>
                <w:rFonts w:ascii="PT Astra Serif" w:hAnsi="PT Astra Serif"/>
                <w:color w:val="000000"/>
                <w:sz w:val="28"/>
                <w:szCs w:val="28"/>
              </w:rPr>
            </w:pPr>
            <w:r w:rsidRPr="00BC3895">
              <w:rPr>
                <w:rFonts w:ascii="PT Astra Serif" w:hAnsi="PT Astra Serif"/>
                <w:color w:val="000000"/>
                <w:sz w:val="28"/>
                <w:szCs w:val="28"/>
              </w:rPr>
              <w:t xml:space="preserve">к бюджетному прогнозу </w:t>
            </w:r>
          </w:p>
          <w:p w:rsidR="00B41DE3" w:rsidRPr="00BC3895" w:rsidRDefault="00B41DE3" w:rsidP="00B41DE3">
            <w:pPr>
              <w:spacing w:line="235" w:lineRule="auto"/>
              <w:ind w:left="11340"/>
              <w:jc w:val="center"/>
              <w:rPr>
                <w:rFonts w:ascii="PT Astra Serif" w:hAnsi="PT Astra Serif"/>
                <w:color w:val="000000"/>
                <w:sz w:val="28"/>
                <w:szCs w:val="28"/>
              </w:rPr>
            </w:pPr>
            <w:r w:rsidRPr="00BC3895">
              <w:rPr>
                <w:rFonts w:ascii="PT Astra Serif" w:hAnsi="PT Astra Serif"/>
                <w:color w:val="000000"/>
                <w:sz w:val="28"/>
                <w:szCs w:val="28"/>
              </w:rPr>
              <w:t xml:space="preserve">Ульяновской области </w:t>
            </w:r>
          </w:p>
          <w:p w:rsidR="00B41DE3" w:rsidRPr="00BC3895" w:rsidRDefault="00B41DE3" w:rsidP="00B41DE3">
            <w:pPr>
              <w:spacing w:line="235" w:lineRule="auto"/>
              <w:ind w:left="11340"/>
              <w:jc w:val="center"/>
              <w:rPr>
                <w:rFonts w:ascii="PT Astra Serif" w:hAnsi="PT Astra Serif"/>
                <w:bCs/>
                <w:sz w:val="28"/>
                <w:szCs w:val="28"/>
              </w:rPr>
            </w:pPr>
            <w:r w:rsidRPr="00BC3895">
              <w:rPr>
                <w:rFonts w:ascii="PT Astra Serif" w:hAnsi="PT Astra Serif"/>
                <w:color w:val="000000"/>
                <w:sz w:val="28"/>
                <w:szCs w:val="28"/>
              </w:rPr>
              <w:t>на период до 2030 года</w:t>
            </w:r>
          </w:p>
        </w:tc>
      </w:tr>
    </w:tbl>
    <w:p w:rsidR="00B41DE3" w:rsidRPr="00BC3895" w:rsidRDefault="00B41DE3" w:rsidP="00B41DE3">
      <w:pPr>
        <w:spacing w:line="235" w:lineRule="auto"/>
        <w:jc w:val="center"/>
        <w:rPr>
          <w:rFonts w:ascii="PT Astra Serif" w:hAnsi="PT Astra Serif"/>
          <w:sz w:val="28"/>
          <w:szCs w:val="28"/>
        </w:rPr>
      </w:pPr>
    </w:p>
    <w:p w:rsidR="00B41DE3" w:rsidRPr="00BC3895" w:rsidRDefault="00B41DE3" w:rsidP="00B41DE3">
      <w:pPr>
        <w:spacing w:line="235" w:lineRule="auto"/>
        <w:jc w:val="right"/>
        <w:rPr>
          <w:rFonts w:ascii="PT Astra Serif" w:hAnsi="PT Astra Serif"/>
          <w:sz w:val="28"/>
          <w:szCs w:val="28"/>
        </w:rPr>
      </w:pPr>
    </w:p>
    <w:tbl>
      <w:tblPr>
        <w:tblW w:w="14616" w:type="dxa"/>
        <w:tblInd w:w="93" w:type="dxa"/>
        <w:tblLook w:val="04A0"/>
      </w:tblPr>
      <w:tblGrid>
        <w:gridCol w:w="14616"/>
      </w:tblGrid>
      <w:tr w:rsidR="00B41DE3" w:rsidRPr="00BC3895" w:rsidTr="00B41DE3">
        <w:trPr>
          <w:trHeight w:val="377"/>
        </w:trPr>
        <w:tc>
          <w:tcPr>
            <w:tcW w:w="14616" w:type="dxa"/>
            <w:hideMark/>
          </w:tcPr>
          <w:p w:rsidR="00B41DE3" w:rsidRPr="00BC3895" w:rsidRDefault="00B41DE3" w:rsidP="00B41DE3">
            <w:pPr>
              <w:tabs>
                <w:tab w:val="left" w:pos="1134"/>
              </w:tabs>
              <w:autoSpaceDE w:val="0"/>
              <w:autoSpaceDN w:val="0"/>
              <w:adjustRightInd w:val="0"/>
              <w:spacing w:line="235" w:lineRule="auto"/>
              <w:ind w:firstLine="567"/>
              <w:jc w:val="center"/>
              <w:rPr>
                <w:rFonts w:ascii="PT Astra Serif" w:eastAsiaTheme="minorHAnsi" w:hAnsi="PT Astra Serif"/>
                <w:b/>
                <w:sz w:val="28"/>
                <w:szCs w:val="28"/>
                <w:lang w:eastAsia="en-US"/>
              </w:rPr>
            </w:pPr>
            <w:r w:rsidRPr="00BC3895">
              <w:rPr>
                <w:rFonts w:ascii="PT Astra Serif" w:eastAsiaTheme="minorHAnsi" w:hAnsi="PT Astra Serif"/>
                <w:b/>
                <w:sz w:val="28"/>
                <w:szCs w:val="28"/>
                <w:lang w:eastAsia="en-US"/>
              </w:rPr>
              <w:t xml:space="preserve">ПОКАЗАТЕЛИ </w:t>
            </w:r>
          </w:p>
          <w:p w:rsidR="00B41DE3" w:rsidRPr="00BC3895" w:rsidRDefault="00B41DE3" w:rsidP="00B41DE3">
            <w:pPr>
              <w:tabs>
                <w:tab w:val="left" w:pos="1134"/>
              </w:tabs>
              <w:autoSpaceDE w:val="0"/>
              <w:autoSpaceDN w:val="0"/>
              <w:adjustRightInd w:val="0"/>
              <w:spacing w:line="235" w:lineRule="auto"/>
              <w:ind w:firstLine="567"/>
              <w:jc w:val="center"/>
              <w:rPr>
                <w:rFonts w:ascii="PT Astra Serif" w:hAnsi="PT Astra Serif"/>
                <w:b/>
                <w:sz w:val="28"/>
                <w:szCs w:val="28"/>
              </w:rPr>
            </w:pPr>
            <w:r w:rsidRPr="00BC3895">
              <w:rPr>
                <w:rFonts w:ascii="PT Astra Serif" w:eastAsiaTheme="minorHAnsi" w:hAnsi="PT Astra Serif"/>
                <w:b/>
                <w:sz w:val="28"/>
                <w:szCs w:val="28"/>
                <w:lang w:eastAsia="en-US"/>
              </w:rPr>
              <w:t>финансового обеспечения государственных программ Ульяновской области на период их действия</w:t>
            </w:r>
          </w:p>
        </w:tc>
      </w:tr>
    </w:tbl>
    <w:p w:rsidR="00B41DE3" w:rsidRPr="00BC3895" w:rsidRDefault="00B41DE3" w:rsidP="00B41DE3">
      <w:pPr>
        <w:spacing w:line="235" w:lineRule="auto"/>
        <w:ind w:right="111" w:firstLine="709"/>
        <w:contextualSpacing/>
        <w:jc w:val="right"/>
        <w:rPr>
          <w:rFonts w:ascii="PT Astra Serif" w:hAnsi="PT Astra Serif"/>
          <w:sz w:val="28"/>
          <w:szCs w:val="28"/>
        </w:rPr>
      </w:pPr>
    </w:p>
    <w:tbl>
      <w:tblPr>
        <w:tblW w:w="14884" w:type="dxa"/>
        <w:tblInd w:w="-459"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851"/>
        <w:gridCol w:w="7654"/>
        <w:gridCol w:w="1134"/>
        <w:gridCol w:w="1134"/>
        <w:gridCol w:w="1134"/>
        <w:gridCol w:w="993"/>
        <w:gridCol w:w="992"/>
        <w:gridCol w:w="992"/>
      </w:tblGrid>
      <w:tr w:rsidR="00B41DE3" w:rsidRPr="00BC3895" w:rsidTr="00EF6D1A">
        <w:trPr>
          <w:tblHeader/>
        </w:trPr>
        <w:tc>
          <w:tcPr>
            <w:tcW w:w="851" w:type="dxa"/>
            <w:vMerge w:val="restart"/>
            <w:vAlign w:val="center"/>
          </w:tcPr>
          <w:p w:rsidR="00B41DE3" w:rsidRPr="00BC3895" w:rsidRDefault="00B41DE3" w:rsidP="00B41DE3">
            <w:pPr>
              <w:spacing w:line="235" w:lineRule="auto"/>
              <w:jc w:val="center"/>
              <w:rPr>
                <w:rFonts w:ascii="PT Astra Serif" w:hAnsi="PT Astra Serif"/>
                <w:color w:val="000000"/>
                <w:sz w:val="24"/>
                <w:szCs w:val="24"/>
              </w:rPr>
            </w:pPr>
            <w:r w:rsidRPr="00BC3895">
              <w:rPr>
                <w:rFonts w:ascii="PT Astra Serif" w:hAnsi="PT Astra Serif"/>
                <w:color w:val="000000"/>
                <w:sz w:val="24"/>
                <w:szCs w:val="24"/>
              </w:rPr>
              <w:t>№</w:t>
            </w:r>
          </w:p>
          <w:p w:rsidR="00B41DE3" w:rsidRPr="00BC3895" w:rsidRDefault="00B41DE3" w:rsidP="00B41DE3">
            <w:pPr>
              <w:spacing w:line="235" w:lineRule="auto"/>
              <w:jc w:val="center"/>
              <w:rPr>
                <w:rFonts w:ascii="PT Astra Serif" w:hAnsi="PT Astra Serif"/>
                <w:color w:val="000000"/>
                <w:sz w:val="24"/>
                <w:szCs w:val="24"/>
              </w:rPr>
            </w:pPr>
            <w:r w:rsidRPr="00BC3895">
              <w:rPr>
                <w:rFonts w:ascii="PT Astra Serif" w:hAnsi="PT Astra Serif"/>
                <w:color w:val="000000"/>
                <w:sz w:val="24"/>
                <w:szCs w:val="24"/>
              </w:rPr>
              <w:t>п/п</w:t>
            </w:r>
          </w:p>
        </w:tc>
        <w:tc>
          <w:tcPr>
            <w:tcW w:w="7654" w:type="dxa"/>
            <w:vMerge w:val="restart"/>
            <w:shd w:val="clear" w:color="auto" w:fill="auto"/>
            <w:vAlign w:val="center"/>
            <w:hideMark/>
          </w:tcPr>
          <w:p w:rsidR="00B41DE3" w:rsidRPr="00BC3895" w:rsidRDefault="00B41DE3" w:rsidP="00B41DE3">
            <w:pPr>
              <w:spacing w:line="235" w:lineRule="auto"/>
              <w:jc w:val="center"/>
              <w:rPr>
                <w:rFonts w:ascii="PT Astra Serif" w:hAnsi="PT Astra Serif"/>
                <w:color w:val="000000"/>
                <w:sz w:val="24"/>
                <w:szCs w:val="24"/>
              </w:rPr>
            </w:pPr>
            <w:r w:rsidRPr="00BC3895">
              <w:rPr>
                <w:rFonts w:ascii="PT Astra Serif" w:hAnsi="PT Astra Serif"/>
                <w:color w:val="000000"/>
                <w:sz w:val="24"/>
                <w:szCs w:val="24"/>
              </w:rPr>
              <w:t>Показатель</w:t>
            </w:r>
          </w:p>
        </w:tc>
        <w:tc>
          <w:tcPr>
            <w:tcW w:w="1134" w:type="dxa"/>
            <w:vMerge w:val="restart"/>
            <w:shd w:val="clear" w:color="auto" w:fill="auto"/>
            <w:vAlign w:val="center"/>
            <w:hideMark/>
          </w:tcPr>
          <w:p w:rsidR="00B41DE3" w:rsidRPr="00BC3895" w:rsidRDefault="00B41DE3" w:rsidP="00B41DE3">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201</w:t>
            </w:r>
            <w:r w:rsidR="003F722B" w:rsidRPr="00BC3895">
              <w:rPr>
                <w:rFonts w:ascii="PT Astra Serif" w:hAnsi="PT Astra Serif"/>
                <w:color w:val="000000"/>
                <w:sz w:val="24"/>
                <w:szCs w:val="24"/>
              </w:rPr>
              <w:t>7</w:t>
            </w:r>
            <w:r w:rsidRPr="00BC3895">
              <w:rPr>
                <w:rFonts w:ascii="PT Astra Serif" w:hAnsi="PT Astra Serif"/>
                <w:color w:val="000000"/>
                <w:sz w:val="24"/>
                <w:szCs w:val="24"/>
              </w:rPr>
              <w:t xml:space="preserve"> год</w:t>
            </w:r>
          </w:p>
          <w:p w:rsidR="00B41DE3" w:rsidRPr="00BC3895" w:rsidRDefault="00B41DE3" w:rsidP="00B41DE3">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(отчёт)</w:t>
            </w:r>
          </w:p>
        </w:tc>
        <w:tc>
          <w:tcPr>
            <w:tcW w:w="1134" w:type="dxa"/>
            <w:vMerge w:val="restart"/>
            <w:shd w:val="clear" w:color="auto" w:fill="auto"/>
            <w:vAlign w:val="center"/>
            <w:hideMark/>
          </w:tcPr>
          <w:p w:rsidR="00B41DE3" w:rsidRPr="00BC3895" w:rsidRDefault="00627764" w:rsidP="00B41DE3">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201</w:t>
            </w:r>
            <w:r w:rsidR="003F722B" w:rsidRPr="00BC3895">
              <w:rPr>
                <w:rFonts w:ascii="PT Astra Serif" w:hAnsi="PT Astra Serif"/>
                <w:color w:val="000000"/>
                <w:sz w:val="24"/>
                <w:szCs w:val="24"/>
              </w:rPr>
              <w:t>8</w:t>
            </w:r>
            <w:r w:rsidR="00B41DE3" w:rsidRPr="00BC3895">
              <w:rPr>
                <w:rFonts w:ascii="PT Astra Serif" w:hAnsi="PT Astra Serif"/>
                <w:color w:val="000000"/>
                <w:sz w:val="24"/>
                <w:szCs w:val="24"/>
              </w:rPr>
              <w:t xml:space="preserve"> год</w:t>
            </w:r>
          </w:p>
          <w:p w:rsidR="00B41DE3" w:rsidRPr="00BC3895" w:rsidRDefault="00B41DE3" w:rsidP="00893147">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w:t>
            </w:r>
            <w:r w:rsidR="00893147" w:rsidRPr="00BC3895">
              <w:rPr>
                <w:rFonts w:ascii="PT Astra Serif" w:hAnsi="PT Astra Serif"/>
                <w:color w:val="000000"/>
                <w:sz w:val="24"/>
                <w:szCs w:val="24"/>
              </w:rPr>
              <w:t>отчет</w:t>
            </w:r>
            <w:r w:rsidRPr="00BC3895">
              <w:rPr>
                <w:rFonts w:ascii="PT Astra Serif" w:hAnsi="PT Astra Serif"/>
                <w:color w:val="000000"/>
                <w:sz w:val="24"/>
                <w:szCs w:val="24"/>
              </w:rPr>
              <w:t>)</w:t>
            </w:r>
          </w:p>
        </w:tc>
        <w:tc>
          <w:tcPr>
            <w:tcW w:w="1134" w:type="dxa"/>
            <w:vMerge w:val="restart"/>
            <w:shd w:val="clear" w:color="auto" w:fill="auto"/>
            <w:vAlign w:val="center"/>
            <w:hideMark/>
          </w:tcPr>
          <w:p w:rsidR="00627764" w:rsidRPr="00BC3895" w:rsidRDefault="00B41DE3" w:rsidP="00627764">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201</w:t>
            </w:r>
            <w:r w:rsidR="003F722B" w:rsidRPr="00BC3895">
              <w:rPr>
                <w:rFonts w:ascii="PT Astra Serif" w:hAnsi="PT Astra Serif"/>
                <w:color w:val="000000"/>
                <w:sz w:val="24"/>
                <w:szCs w:val="24"/>
              </w:rPr>
              <w:t>9</w:t>
            </w:r>
            <w:r w:rsidRPr="00BC3895">
              <w:rPr>
                <w:rFonts w:ascii="PT Astra Serif" w:hAnsi="PT Astra Serif"/>
                <w:color w:val="000000"/>
                <w:sz w:val="24"/>
                <w:szCs w:val="24"/>
              </w:rPr>
              <w:t xml:space="preserve"> год</w:t>
            </w:r>
          </w:p>
          <w:p w:rsidR="00B41DE3" w:rsidRPr="00BC3895" w:rsidRDefault="00627764" w:rsidP="00627764">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(оценка)</w:t>
            </w:r>
          </w:p>
        </w:tc>
        <w:tc>
          <w:tcPr>
            <w:tcW w:w="2977" w:type="dxa"/>
            <w:gridSpan w:val="3"/>
            <w:shd w:val="clear" w:color="auto" w:fill="auto"/>
            <w:vAlign w:val="center"/>
            <w:hideMark/>
          </w:tcPr>
          <w:p w:rsidR="00B41DE3" w:rsidRPr="00BC3895" w:rsidRDefault="00B41DE3" w:rsidP="00B41DE3">
            <w:pPr>
              <w:spacing w:line="235" w:lineRule="auto"/>
              <w:jc w:val="center"/>
              <w:rPr>
                <w:rFonts w:ascii="PT Astra Serif" w:hAnsi="PT Astra Serif"/>
                <w:color w:val="000000"/>
                <w:sz w:val="24"/>
                <w:szCs w:val="24"/>
              </w:rPr>
            </w:pPr>
            <w:r w:rsidRPr="00BC3895">
              <w:rPr>
                <w:rFonts w:ascii="PT Astra Serif" w:hAnsi="PT Astra Serif"/>
                <w:color w:val="000000"/>
                <w:sz w:val="24"/>
                <w:szCs w:val="24"/>
              </w:rPr>
              <w:t>Плановый период</w:t>
            </w:r>
          </w:p>
        </w:tc>
      </w:tr>
      <w:tr w:rsidR="00B41DE3" w:rsidRPr="00BC3895" w:rsidTr="00EF6D1A">
        <w:trPr>
          <w:tblHeader/>
        </w:trPr>
        <w:tc>
          <w:tcPr>
            <w:tcW w:w="851" w:type="dxa"/>
            <w:vMerge/>
          </w:tcPr>
          <w:p w:rsidR="00B41DE3" w:rsidRPr="00BC3895" w:rsidRDefault="00B41DE3" w:rsidP="00B41DE3">
            <w:pPr>
              <w:spacing w:line="235" w:lineRule="auto"/>
              <w:jc w:val="center"/>
              <w:rPr>
                <w:rFonts w:ascii="PT Astra Serif" w:hAnsi="PT Astra Serif"/>
                <w:color w:val="000000"/>
                <w:sz w:val="24"/>
                <w:szCs w:val="24"/>
              </w:rPr>
            </w:pPr>
          </w:p>
        </w:tc>
        <w:tc>
          <w:tcPr>
            <w:tcW w:w="7654" w:type="dxa"/>
            <w:vMerge/>
            <w:shd w:val="clear" w:color="auto" w:fill="auto"/>
            <w:vAlign w:val="center"/>
            <w:hideMark/>
          </w:tcPr>
          <w:p w:rsidR="00B41DE3" w:rsidRPr="00BC3895" w:rsidRDefault="00B41DE3" w:rsidP="00B41DE3">
            <w:pPr>
              <w:spacing w:line="235" w:lineRule="auto"/>
              <w:jc w:val="center"/>
              <w:rPr>
                <w:rFonts w:ascii="PT Astra Serif" w:hAnsi="PT Astra Serif"/>
                <w:color w:val="000000"/>
                <w:sz w:val="24"/>
                <w:szCs w:val="24"/>
              </w:rPr>
            </w:pPr>
          </w:p>
        </w:tc>
        <w:tc>
          <w:tcPr>
            <w:tcW w:w="1134" w:type="dxa"/>
            <w:vMerge/>
            <w:shd w:val="clear" w:color="auto" w:fill="auto"/>
            <w:vAlign w:val="center"/>
            <w:hideMark/>
          </w:tcPr>
          <w:p w:rsidR="00B41DE3" w:rsidRPr="00BC3895" w:rsidRDefault="00B41DE3" w:rsidP="00B41DE3">
            <w:pPr>
              <w:spacing w:line="235" w:lineRule="auto"/>
              <w:jc w:val="center"/>
              <w:rPr>
                <w:rFonts w:ascii="PT Astra Serif" w:hAnsi="PT Astra Serif"/>
                <w:color w:val="000000"/>
                <w:sz w:val="24"/>
                <w:szCs w:val="24"/>
              </w:rPr>
            </w:pPr>
          </w:p>
        </w:tc>
        <w:tc>
          <w:tcPr>
            <w:tcW w:w="1134" w:type="dxa"/>
            <w:vMerge/>
            <w:shd w:val="clear" w:color="auto" w:fill="auto"/>
            <w:vAlign w:val="center"/>
            <w:hideMark/>
          </w:tcPr>
          <w:p w:rsidR="00B41DE3" w:rsidRPr="00BC3895" w:rsidRDefault="00B41DE3" w:rsidP="00B41DE3">
            <w:pPr>
              <w:spacing w:line="235" w:lineRule="auto"/>
              <w:jc w:val="center"/>
              <w:rPr>
                <w:rFonts w:ascii="PT Astra Serif" w:hAnsi="PT Astra Serif"/>
                <w:color w:val="000000"/>
                <w:sz w:val="24"/>
                <w:szCs w:val="24"/>
              </w:rPr>
            </w:pPr>
          </w:p>
        </w:tc>
        <w:tc>
          <w:tcPr>
            <w:tcW w:w="1134" w:type="dxa"/>
            <w:vMerge/>
            <w:shd w:val="clear" w:color="auto" w:fill="auto"/>
            <w:vAlign w:val="center"/>
            <w:hideMark/>
          </w:tcPr>
          <w:p w:rsidR="00B41DE3" w:rsidRPr="00BC3895" w:rsidRDefault="00B41DE3" w:rsidP="00B41DE3">
            <w:pPr>
              <w:spacing w:line="235" w:lineRule="auto"/>
              <w:jc w:val="center"/>
              <w:rPr>
                <w:rFonts w:ascii="PT Astra Serif" w:hAnsi="PT Astra Serif"/>
                <w:color w:val="000000"/>
                <w:sz w:val="24"/>
                <w:szCs w:val="24"/>
              </w:rPr>
            </w:pPr>
          </w:p>
        </w:tc>
        <w:tc>
          <w:tcPr>
            <w:tcW w:w="993" w:type="dxa"/>
            <w:shd w:val="clear" w:color="auto" w:fill="auto"/>
            <w:vAlign w:val="center"/>
            <w:hideMark/>
          </w:tcPr>
          <w:p w:rsidR="00B41DE3" w:rsidRPr="00BC3895" w:rsidRDefault="00B41DE3" w:rsidP="003F722B">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20</w:t>
            </w:r>
            <w:r w:rsidR="003F722B" w:rsidRPr="00BC3895">
              <w:rPr>
                <w:rFonts w:ascii="PT Astra Serif" w:hAnsi="PT Astra Serif"/>
                <w:color w:val="000000"/>
                <w:sz w:val="24"/>
                <w:szCs w:val="24"/>
              </w:rPr>
              <w:t>20</w:t>
            </w:r>
            <w:r w:rsidRPr="00BC3895">
              <w:rPr>
                <w:rFonts w:ascii="PT Astra Serif" w:hAnsi="PT Astra Serif"/>
                <w:color w:val="000000"/>
                <w:sz w:val="24"/>
                <w:szCs w:val="24"/>
              </w:rPr>
              <w:t xml:space="preserve"> год</w:t>
            </w:r>
          </w:p>
        </w:tc>
        <w:tc>
          <w:tcPr>
            <w:tcW w:w="992" w:type="dxa"/>
            <w:shd w:val="clear" w:color="auto" w:fill="auto"/>
            <w:vAlign w:val="center"/>
            <w:hideMark/>
          </w:tcPr>
          <w:p w:rsidR="00B41DE3" w:rsidRPr="00BC3895" w:rsidRDefault="003F722B" w:rsidP="00627764">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2021</w:t>
            </w:r>
            <w:r w:rsidR="00B41DE3" w:rsidRPr="00BC3895">
              <w:rPr>
                <w:rFonts w:ascii="PT Astra Serif" w:hAnsi="PT Astra Serif"/>
                <w:color w:val="000000"/>
                <w:sz w:val="24"/>
                <w:szCs w:val="24"/>
              </w:rPr>
              <w:t xml:space="preserve"> год</w:t>
            </w:r>
          </w:p>
        </w:tc>
        <w:tc>
          <w:tcPr>
            <w:tcW w:w="992" w:type="dxa"/>
            <w:shd w:val="clear" w:color="auto" w:fill="auto"/>
            <w:vAlign w:val="center"/>
            <w:hideMark/>
          </w:tcPr>
          <w:p w:rsidR="00B41DE3" w:rsidRPr="00BC3895" w:rsidRDefault="00627764" w:rsidP="003F722B">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202</w:t>
            </w:r>
            <w:r w:rsidR="003F722B" w:rsidRPr="00BC3895">
              <w:rPr>
                <w:rFonts w:ascii="PT Astra Serif" w:hAnsi="PT Astra Serif"/>
                <w:color w:val="000000"/>
                <w:sz w:val="24"/>
                <w:szCs w:val="24"/>
              </w:rPr>
              <w:t>2</w:t>
            </w:r>
            <w:r w:rsidR="00B41DE3" w:rsidRPr="00BC3895">
              <w:rPr>
                <w:rFonts w:ascii="PT Astra Serif" w:hAnsi="PT Astra Serif"/>
                <w:color w:val="000000"/>
                <w:sz w:val="24"/>
                <w:szCs w:val="24"/>
              </w:rPr>
              <w:t xml:space="preserve"> год</w:t>
            </w:r>
          </w:p>
        </w:tc>
      </w:tr>
    </w:tbl>
    <w:p w:rsidR="00B41DE3" w:rsidRPr="00BC3895" w:rsidRDefault="00B41DE3" w:rsidP="00B41DE3">
      <w:pPr>
        <w:spacing w:line="14" w:lineRule="auto"/>
        <w:rPr>
          <w:rFonts w:ascii="PT Astra Serif" w:hAnsi="PT Astra Serif"/>
          <w:sz w:val="24"/>
          <w:szCs w:val="24"/>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7654"/>
        <w:gridCol w:w="1134"/>
        <w:gridCol w:w="1134"/>
        <w:gridCol w:w="1134"/>
        <w:gridCol w:w="993"/>
        <w:gridCol w:w="992"/>
        <w:gridCol w:w="992"/>
        <w:gridCol w:w="709"/>
      </w:tblGrid>
      <w:tr w:rsidR="00B41DE3" w:rsidRPr="00BC3895" w:rsidTr="00B41DE3">
        <w:trPr>
          <w:tblHeader/>
        </w:trPr>
        <w:tc>
          <w:tcPr>
            <w:tcW w:w="851" w:type="dxa"/>
          </w:tcPr>
          <w:p w:rsidR="00B41DE3" w:rsidRPr="00BC3895" w:rsidRDefault="00B41DE3" w:rsidP="00E448E4">
            <w:pPr>
              <w:spacing w:line="233"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w:t>
            </w:r>
          </w:p>
        </w:tc>
        <w:tc>
          <w:tcPr>
            <w:tcW w:w="7654" w:type="dxa"/>
            <w:shd w:val="clear" w:color="auto" w:fill="auto"/>
            <w:vAlign w:val="center"/>
            <w:hideMark/>
          </w:tcPr>
          <w:p w:rsidR="00B41DE3" w:rsidRPr="00BC3895" w:rsidRDefault="00B41DE3" w:rsidP="00B41DE3">
            <w:pPr>
              <w:spacing w:line="233" w:lineRule="auto"/>
              <w:jc w:val="center"/>
              <w:rPr>
                <w:rFonts w:ascii="PT Astra Serif" w:hAnsi="PT Astra Serif"/>
                <w:color w:val="000000"/>
                <w:sz w:val="24"/>
                <w:szCs w:val="24"/>
              </w:rPr>
            </w:pPr>
            <w:r w:rsidRPr="00BC3895">
              <w:rPr>
                <w:rFonts w:ascii="PT Astra Serif" w:hAnsi="PT Astra Serif"/>
                <w:color w:val="000000"/>
                <w:sz w:val="24"/>
                <w:szCs w:val="24"/>
              </w:rPr>
              <w:t>2</w:t>
            </w:r>
          </w:p>
        </w:tc>
        <w:tc>
          <w:tcPr>
            <w:tcW w:w="1134" w:type="dxa"/>
            <w:shd w:val="clear" w:color="auto" w:fill="auto"/>
            <w:vAlign w:val="center"/>
            <w:hideMark/>
          </w:tcPr>
          <w:p w:rsidR="00B41DE3" w:rsidRPr="00BC3895" w:rsidRDefault="00B41DE3" w:rsidP="00B41DE3">
            <w:pPr>
              <w:spacing w:line="235" w:lineRule="auto"/>
              <w:jc w:val="center"/>
              <w:rPr>
                <w:rFonts w:ascii="PT Astra Serif" w:hAnsi="PT Astra Serif"/>
                <w:color w:val="000000"/>
                <w:sz w:val="24"/>
                <w:szCs w:val="24"/>
              </w:rPr>
            </w:pPr>
            <w:r w:rsidRPr="00BC3895">
              <w:rPr>
                <w:rFonts w:ascii="PT Astra Serif" w:hAnsi="PT Astra Serif"/>
                <w:color w:val="000000"/>
                <w:sz w:val="24"/>
                <w:szCs w:val="24"/>
              </w:rPr>
              <w:t>3</w:t>
            </w:r>
          </w:p>
        </w:tc>
        <w:tc>
          <w:tcPr>
            <w:tcW w:w="1134" w:type="dxa"/>
            <w:shd w:val="clear" w:color="auto" w:fill="auto"/>
            <w:vAlign w:val="center"/>
            <w:hideMark/>
          </w:tcPr>
          <w:p w:rsidR="00B41DE3" w:rsidRPr="00BC3895" w:rsidRDefault="00B41DE3" w:rsidP="00B41DE3">
            <w:pPr>
              <w:spacing w:line="235" w:lineRule="auto"/>
              <w:jc w:val="center"/>
              <w:rPr>
                <w:rFonts w:ascii="PT Astra Serif" w:hAnsi="PT Astra Serif"/>
                <w:color w:val="000000"/>
                <w:sz w:val="24"/>
                <w:szCs w:val="24"/>
              </w:rPr>
            </w:pPr>
            <w:r w:rsidRPr="00BC3895">
              <w:rPr>
                <w:rFonts w:ascii="PT Astra Serif" w:hAnsi="PT Astra Serif"/>
                <w:color w:val="000000"/>
                <w:sz w:val="24"/>
                <w:szCs w:val="24"/>
              </w:rPr>
              <w:t>4</w:t>
            </w:r>
          </w:p>
        </w:tc>
        <w:tc>
          <w:tcPr>
            <w:tcW w:w="1134" w:type="dxa"/>
            <w:shd w:val="clear" w:color="auto" w:fill="auto"/>
            <w:vAlign w:val="center"/>
            <w:hideMark/>
          </w:tcPr>
          <w:p w:rsidR="00B41DE3" w:rsidRPr="00BC3895" w:rsidRDefault="00B41DE3" w:rsidP="00B41DE3">
            <w:pPr>
              <w:spacing w:line="235" w:lineRule="auto"/>
              <w:jc w:val="center"/>
              <w:rPr>
                <w:rFonts w:ascii="PT Astra Serif" w:hAnsi="PT Astra Serif"/>
                <w:color w:val="000000"/>
                <w:sz w:val="24"/>
                <w:szCs w:val="24"/>
              </w:rPr>
            </w:pPr>
            <w:r w:rsidRPr="00BC3895">
              <w:rPr>
                <w:rFonts w:ascii="PT Astra Serif" w:hAnsi="PT Astra Serif"/>
                <w:color w:val="000000"/>
                <w:sz w:val="24"/>
                <w:szCs w:val="24"/>
              </w:rPr>
              <w:t>5</w:t>
            </w:r>
          </w:p>
        </w:tc>
        <w:tc>
          <w:tcPr>
            <w:tcW w:w="993" w:type="dxa"/>
            <w:shd w:val="clear" w:color="auto" w:fill="auto"/>
            <w:vAlign w:val="center"/>
            <w:hideMark/>
          </w:tcPr>
          <w:p w:rsidR="00B41DE3" w:rsidRPr="00BC3895" w:rsidRDefault="00B41DE3" w:rsidP="00B41DE3">
            <w:pPr>
              <w:spacing w:line="235" w:lineRule="auto"/>
              <w:jc w:val="center"/>
              <w:rPr>
                <w:rFonts w:ascii="PT Astra Serif" w:hAnsi="PT Astra Serif"/>
                <w:color w:val="000000"/>
                <w:sz w:val="24"/>
                <w:szCs w:val="24"/>
              </w:rPr>
            </w:pPr>
            <w:r w:rsidRPr="00BC3895">
              <w:rPr>
                <w:rFonts w:ascii="PT Astra Serif" w:hAnsi="PT Astra Serif"/>
                <w:color w:val="000000"/>
                <w:sz w:val="24"/>
                <w:szCs w:val="24"/>
              </w:rPr>
              <w:t>6</w:t>
            </w:r>
          </w:p>
        </w:tc>
        <w:tc>
          <w:tcPr>
            <w:tcW w:w="992" w:type="dxa"/>
            <w:shd w:val="clear" w:color="auto" w:fill="auto"/>
            <w:vAlign w:val="center"/>
            <w:hideMark/>
          </w:tcPr>
          <w:p w:rsidR="00B41DE3" w:rsidRPr="00BC3895" w:rsidRDefault="00B41DE3" w:rsidP="00B41DE3">
            <w:pPr>
              <w:spacing w:line="235" w:lineRule="auto"/>
              <w:jc w:val="center"/>
              <w:rPr>
                <w:rFonts w:ascii="PT Astra Serif" w:hAnsi="PT Astra Serif"/>
                <w:color w:val="000000"/>
                <w:sz w:val="24"/>
                <w:szCs w:val="24"/>
              </w:rPr>
            </w:pPr>
            <w:r w:rsidRPr="00BC3895">
              <w:rPr>
                <w:rFonts w:ascii="PT Astra Serif" w:hAnsi="PT Astra Serif"/>
                <w:color w:val="000000"/>
                <w:sz w:val="24"/>
                <w:szCs w:val="24"/>
              </w:rPr>
              <w:t>7</w:t>
            </w:r>
          </w:p>
        </w:tc>
        <w:tc>
          <w:tcPr>
            <w:tcW w:w="992" w:type="dxa"/>
            <w:shd w:val="clear" w:color="auto" w:fill="auto"/>
            <w:vAlign w:val="center"/>
            <w:hideMark/>
          </w:tcPr>
          <w:p w:rsidR="00B41DE3" w:rsidRPr="00BC3895" w:rsidRDefault="00B41DE3" w:rsidP="00B41DE3">
            <w:pPr>
              <w:spacing w:line="235" w:lineRule="auto"/>
              <w:jc w:val="center"/>
              <w:rPr>
                <w:rFonts w:ascii="PT Astra Serif" w:hAnsi="PT Astra Serif"/>
                <w:color w:val="000000"/>
                <w:sz w:val="24"/>
                <w:szCs w:val="24"/>
              </w:rPr>
            </w:pPr>
            <w:r w:rsidRPr="00BC3895">
              <w:rPr>
                <w:rFonts w:ascii="PT Astra Serif" w:hAnsi="PT Astra Serif"/>
                <w:color w:val="000000"/>
                <w:sz w:val="24"/>
                <w:szCs w:val="24"/>
              </w:rPr>
              <w:t>8</w:t>
            </w:r>
          </w:p>
        </w:tc>
        <w:tc>
          <w:tcPr>
            <w:tcW w:w="709" w:type="dxa"/>
            <w:tcBorders>
              <w:top w:val="nil"/>
              <w:bottom w:val="nil"/>
              <w:right w:val="nil"/>
            </w:tcBorders>
          </w:tcPr>
          <w:p w:rsidR="00B41DE3" w:rsidRPr="00BC3895" w:rsidRDefault="00B41DE3" w:rsidP="00B41DE3">
            <w:pPr>
              <w:spacing w:line="235" w:lineRule="auto"/>
              <w:jc w:val="center"/>
              <w:rPr>
                <w:rFonts w:ascii="PT Astra Serif" w:hAnsi="PT Astra Serif"/>
                <w:color w:val="000000"/>
                <w:sz w:val="24"/>
                <w:szCs w:val="24"/>
              </w:rPr>
            </w:pPr>
          </w:p>
        </w:tc>
      </w:tr>
      <w:tr w:rsidR="003F722B" w:rsidRPr="00BC3895" w:rsidTr="00B41DE3">
        <w:tc>
          <w:tcPr>
            <w:tcW w:w="851" w:type="dxa"/>
          </w:tcPr>
          <w:p w:rsidR="003F722B" w:rsidRPr="00BC3895" w:rsidRDefault="003F722B" w:rsidP="00E448E4">
            <w:pPr>
              <w:spacing w:line="233" w:lineRule="auto"/>
              <w:ind w:left="-57" w:right="-57"/>
              <w:jc w:val="center"/>
              <w:rPr>
                <w:rFonts w:ascii="PT Astra Serif" w:hAnsi="PT Astra Serif"/>
                <w:b/>
                <w:color w:val="000000"/>
                <w:sz w:val="24"/>
                <w:szCs w:val="24"/>
              </w:rPr>
            </w:pPr>
            <w:r w:rsidRPr="00BC3895">
              <w:rPr>
                <w:rFonts w:ascii="PT Astra Serif" w:hAnsi="PT Astra Serif"/>
                <w:b/>
                <w:color w:val="000000"/>
                <w:sz w:val="24"/>
                <w:szCs w:val="24"/>
              </w:rPr>
              <w:t>1.</w:t>
            </w:r>
          </w:p>
        </w:tc>
        <w:tc>
          <w:tcPr>
            <w:tcW w:w="7654" w:type="dxa"/>
            <w:shd w:val="clear" w:color="auto" w:fill="auto"/>
            <w:vAlign w:val="center"/>
            <w:hideMark/>
          </w:tcPr>
          <w:p w:rsidR="003F722B" w:rsidRPr="00BC3895" w:rsidRDefault="003F722B" w:rsidP="00B41DE3">
            <w:pPr>
              <w:spacing w:line="233" w:lineRule="auto"/>
              <w:jc w:val="both"/>
              <w:rPr>
                <w:rFonts w:ascii="PT Astra Serif" w:hAnsi="PT Astra Serif"/>
                <w:b/>
                <w:color w:val="000000"/>
                <w:sz w:val="24"/>
                <w:szCs w:val="24"/>
              </w:rPr>
            </w:pPr>
            <w:r w:rsidRPr="00BC3895">
              <w:rPr>
                <w:rFonts w:ascii="PT Astra Serif" w:hAnsi="PT Astra Serif"/>
                <w:b/>
                <w:color w:val="000000"/>
                <w:sz w:val="24"/>
                <w:szCs w:val="24"/>
              </w:rPr>
              <w:t xml:space="preserve">Расходы областного бюджета Ульяновской области, всего, </w:t>
            </w:r>
            <w:r w:rsidRPr="00BC3895">
              <w:rPr>
                <w:rFonts w:ascii="PT Astra Serif" w:hAnsi="PT Astra Serif"/>
                <w:b/>
                <w:color w:val="000000"/>
                <w:sz w:val="24"/>
                <w:szCs w:val="24"/>
              </w:rPr>
              <w:br/>
              <w:t>млн. рублей, в том числе:</w:t>
            </w:r>
          </w:p>
        </w:tc>
        <w:tc>
          <w:tcPr>
            <w:tcW w:w="1134" w:type="dxa"/>
            <w:shd w:val="clear" w:color="auto" w:fill="auto"/>
            <w:hideMark/>
          </w:tcPr>
          <w:p w:rsidR="003F722B" w:rsidRPr="00BC3895" w:rsidRDefault="00893147" w:rsidP="003F722B">
            <w:pPr>
              <w:spacing w:line="235" w:lineRule="auto"/>
              <w:ind w:left="-57" w:right="-57"/>
              <w:jc w:val="center"/>
              <w:rPr>
                <w:rFonts w:ascii="PT Astra Serif" w:hAnsi="PT Astra Serif"/>
                <w:b/>
                <w:color w:val="000000"/>
                <w:sz w:val="24"/>
                <w:szCs w:val="24"/>
              </w:rPr>
            </w:pPr>
            <w:r w:rsidRPr="00BC3895">
              <w:rPr>
                <w:rFonts w:ascii="PT Astra Serif" w:hAnsi="PT Astra Serif"/>
                <w:b/>
                <w:color w:val="000000"/>
                <w:sz w:val="24"/>
                <w:szCs w:val="24"/>
              </w:rPr>
              <w:t>52823,3</w:t>
            </w:r>
          </w:p>
        </w:tc>
        <w:tc>
          <w:tcPr>
            <w:tcW w:w="1134" w:type="dxa"/>
            <w:shd w:val="clear" w:color="auto" w:fill="auto"/>
            <w:hideMark/>
          </w:tcPr>
          <w:p w:rsidR="003F722B" w:rsidRPr="00BC3895" w:rsidRDefault="00893147" w:rsidP="00B41DE3">
            <w:pPr>
              <w:spacing w:line="235" w:lineRule="auto"/>
              <w:ind w:left="-57" w:right="-57"/>
              <w:jc w:val="center"/>
              <w:rPr>
                <w:rFonts w:ascii="PT Astra Serif" w:hAnsi="PT Astra Serif"/>
                <w:b/>
                <w:color w:val="000000"/>
                <w:sz w:val="24"/>
                <w:szCs w:val="24"/>
              </w:rPr>
            </w:pPr>
            <w:r w:rsidRPr="00BC3895">
              <w:rPr>
                <w:rFonts w:ascii="PT Astra Serif" w:hAnsi="PT Astra Serif"/>
                <w:b/>
                <w:color w:val="000000"/>
                <w:sz w:val="24"/>
                <w:szCs w:val="24"/>
              </w:rPr>
              <w:t>56455,4</w:t>
            </w:r>
          </w:p>
        </w:tc>
        <w:tc>
          <w:tcPr>
            <w:tcW w:w="1134" w:type="dxa"/>
            <w:shd w:val="clear" w:color="auto" w:fill="auto"/>
            <w:hideMark/>
          </w:tcPr>
          <w:p w:rsidR="003F722B" w:rsidRPr="00BC3895" w:rsidRDefault="00893147" w:rsidP="00B41DE3">
            <w:pPr>
              <w:spacing w:line="235" w:lineRule="auto"/>
              <w:ind w:left="-57" w:right="-57"/>
              <w:jc w:val="center"/>
              <w:rPr>
                <w:rFonts w:ascii="PT Astra Serif" w:hAnsi="PT Astra Serif"/>
                <w:b/>
                <w:color w:val="000000"/>
                <w:sz w:val="24"/>
                <w:szCs w:val="24"/>
              </w:rPr>
            </w:pPr>
            <w:r w:rsidRPr="00BC3895">
              <w:rPr>
                <w:rFonts w:ascii="PT Astra Serif" w:hAnsi="PT Astra Serif"/>
                <w:b/>
                <w:color w:val="000000"/>
                <w:sz w:val="24"/>
                <w:szCs w:val="24"/>
              </w:rPr>
              <w:t>62057,3</w:t>
            </w:r>
          </w:p>
        </w:tc>
        <w:tc>
          <w:tcPr>
            <w:tcW w:w="993" w:type="dxa"/>
            <w:shd w:val="clear" w:color="auto" w:fill="auto"/>
            <w:hideMark/>
          </w:tcPr>
          <w:p w:rsidR="003F722B" w:rsidRPr="00BC3895" w:rsidRDefault="00893147" w:rsidP="00B41DE3">
            <w:pPr>
              <w:spacing w:line="235" w:lineRule="auto"/>
              <w:ind w:left="-57" w:right="-57"/>
              <w:jc w:val="center"/>
              <w:rPr>
                <w:rFonts w:ascii="PT Astra Serif" w:hAnsi="PT Astra Serif"/>
                <w:b/>
                <w:color w:val="000000"/>
                <w:sz w:val="24"/>
                <w:szCs w:val="24"/>
              </w:rPr>
            </w:pPr>
            <w:r w:rsidRPr="00BC3895">
              <w:rPr>
                <w:rFonts w:ascii="PT Astra Serif" w:hAnsi="PT Astra Serif"/>
                <w:b/>
                <w:color w:val="000000"/>
                <w:sz w:val="24"/>
                <w:szCs w:val="24"/>
              </w:rPr>
              <w:t>61330,5</w:t>
            </w:r>
          </w:p>
        </w:tc>
        <w:tc>
          <w:tcPr>
            <w:tcW w:w="992" w:type="dxa"/>
            <w:shd w:val="clear" w:color="auto" w:fill="auto"/>
            <w:hideMark/>
          </w:tcPr>
          <w:p w:rsidR="003F722B" w:rsidRPr="00BC3895" w:rsidRDefault="00893147" w:rsidP="00B41DE3">
            <w:pPr>
              <w:spacing w:line="235" w:lineRule="auto"/>
              <w:ind w:left="-57" w:right="-57"/>
              <w:jc w:val="center"/>
              <w:rPr>
                <w:rFonts w:ascii="PT Astra Serif" w:hAnsi="PT Astra Serif"/>
                <w:b/>
                <w:color w:val="000000"/>
                <w:sz w:val="24"/>
                <w:szCs w:val="24"/>
              </w:rPr>
            </w:pPr>
            <w:r w:rsidRPr="00BC3895">
              <w:rPr>
                <w:rFonts w:ascii="PT Astra Serif" w:hAnsi="PT Astra Serif"/>
                <w:b/>
                <w:color w:val="000000"/>
                <w:sz w:val="24"/>
                <w:szCs w:val="24"/>
              </w:rPr>
              <w:t>59901,6</w:t>
            </w:r>
          </w:p>
        </w:tc>
        <w:tc>
          <w:tcPr>
            <w:tcW w:w="992" w:type="dxa"/>
            <w:shd w:val="clear" w:color="auto" w:fill="auto"/>
            <w:hideMark/>
          </w:tcPr>
          <w:p w:rsidR="003F722B" w:rsidRPr="00BC3895" w:rsidRDefault="00893147" w:rsidP="00B41DE3">
            <w:pPr>
              <w:spacing w:line="235" w:lineRule="auto"/>
              <w:ind w:left="-57" w:right="-57"/>
              <w:jc w:val="center"/>
              <w:rPr>
                <w:rFonts w:ascii="PT Astra Serif" w:hAnsi="PT Astra Serif"/>
                <w:b/>
                <w:color w:val="000000"/>
                <w:sz w:val="24"/>
                <w:szCs w:val="24"/>
              </w:rPr>
            </w:pPr>
            <w:r w:rsidRPr="00BC3895">
              <w:rPr>
                <w:rFonts w:ascii="PT Astra Serif" w:hAnsi="PT Astra Serif"/>
                <w:b/>
                <w:color w:val="000000"/>
                <w:sz w:val="24"/>
                <w:szCs w:val="24"/>
              </w:rPr>
              <w:t>58341,4</w:t>
            </w:r>
          </w:p>
        </w:tc>
        <w:tc>
          <w:tcPr>
            <w:tcW w:w="709" w:type="dxa"/>
            <w:tcBorders>
              <w:top w:val="nil"/>
              <w:bottom w:val="nil"/>
              <w:right w:val="nil"/>
            </w:tcBorders>
          </w:tcPr>
          <w:p w:rsidR="003F722B" w:rsidRPr="00BC3895" w:rsidRDefault="003F722B" w:rsidP="00B41DE3">
            <w:pPr>
              <w:spacing w:line="235" w:lineRule="auto"/>
              <w:jc w:val="center"/>
              <w:rPr>
                <w:rFonts w:ascii="PT Astra Serif" w:hAnsi="PT Astra Serif"/>
                <w:b/>
                <w:color w:val="000000"/>
                <w:sz w:val="24"/>
                <w:szCs w:val="24"/>
              </w:rPr>
            </w:pPr>
          </w:p>
        </w:tc>
      </w:tr>
      <w:tr w:rsidR="003F722B" w:rsidRPr="00BC3895" w:rsidTr="00B41DE3">
        <w:trPr>
          <w:trHeight w:val="609"/>
        </w:trPr>
        <w:tc>
          <w:tcPr>
            <w:tcW w:w="851" w:type="dxa"/>
          </w:tcPr>
          <w:p w:rsidR="003F722B" w:rsidRPr="00BC3895" w:rsidRDefault="003F722B" w:rsidP="00E448E4">
            <w:pPr>
              <w:spacing w:line="233" w:lineRule="auto"/>
              <w:ind w:left="-57" w:right="-57"/>
              <w:jc w:val="center"/>
              <w:rPr>
                <w:rFonts w:ascii="PT Astra Serif" w:hAnsi="PT Astra Serif"/>
                <w:b/>
                <w:color w:val="000000"/>
                <w:sz w:val="24"/>
                <w:szCs w:val="24"/>
              </w:rPr>
            </w:pPr>
            <w:r w:rsidRPr="00BC3895">
              <w:rPr>
                <w:rFonts w:ascii="PT Astra Serif" w:hAnsi="PT Astra Serif"/>
                <w:b/>
                <w:color w:val="000000"/>
                <w:sz w:val="24"/>
                <w:szCs w:val="24"/>
              </w:rPr>
              <w:t>1.1.</w:t>
            </w:r>
          </w:p>
        </w:tc>
        <w:tc>
          <w:tcPr>
            <w:tcW w:w="7654" w:type="dxa"/>
            <w:shd w:val="clear" w:color="auto" w:fill="auto"/>
            <w:vAlign w:val="center"/>
            <w:hideMark/>
          </w:tcPr>
          <w:p w:rsidR="003F722B" w:rsidRPr="00BC3895" w:rsidRDefault="003F722B" w:rsidP="00B41DE3">
            <w:pPr>
              <w:spacing w:line="233" w:lineRule="auto"/>
              <w:jc w:val="both"/>
              <w:rPr>
                <w:rFonts w:ascii="PT Astra Serif" w:hAnsi="PT Astra Serif"/>
                <w:b/>
                <w:color w:val="000000"/>
                <w:sz w:val="24"/>
                <w:szCs w:val="24"/>
              </w:rPr>
            </w:pPr>
            <w:r w:rsidRPr="00BC3895">
              <w:rPr>
                <w:rFonts w:ascii="PT Astra Serif" w:hAnsi="PT Astra Serif"/>
                <w:b/>
                <w:color w:val="000000"/>
                <w:sz w:val="24"/>
                <w:szCs w:val="24"/>
              </w:rPr>
              <w:t>Расходы на реализацию государственных программ Ульяновской области, млн. рублей, всего, из них:</w:t>
            </w:r>
          </w:p>
        </w:tc>
        <w:tc>
          <w:tcPr>
            <w:tcW w:w="1134" w:type="dxa"/>
            <w:shd w:val="clear" w:color="auto" w:fill="auto"/>
            <w:hideMark/>
          </w:tcPr>
          <w:p w:rsidR="003F722B" w:rsidRPr="00BC3895" w:rsidRDefault="007D3BE6" w:rsidP="003F722B">
            <w:pPr>
              <w:spacing w:line="235" w:lineRule="auto"/>
              <w:ind w:left="-57" w:right="-57"/>
              <w:jc w:val="center"/>
              <w:rPr>
                <w:rFonts w:ascii="PT Astra Serif" w:eastAsiaTheme="minorHAnsi" w:hAnsi="PT Astra Serif"/>
                <w:b/>
                <w:color w:val="000000"/>
                <w:sz w:val="24"/>
                <w:szCs w:val="24"/>
                <w:lang w:eastAsia="en-US"/>
              </w:rPr>
            </w:pPr>
            <w:r w:rsidRPr="00BC3895">
              <w:rPr>
                <w:rFonts w:ascii="PT Astra Serif" w:eastAsiaTheme="minorHAnsi" w:hAnsi="PT Astra Serif"/>
                <w:b/>
                <w:color w:val="000000"/>
                <w:sz w:val="24"/>
                <w:szCs w:val="24"/>
                <w:lang w:eastAsia="en-US"/>
              </w:rPr>
              <w:t>51064,9</w:t>
            </w:r>
          </w:p>
        </w:tc>
        <w:tc>
          <w:tcPr>
            <w:tcW w:w="1134" w:type="dxa"/>
            <w:shd w:val="clear" w:color="auto" w:fill="auto"/>
            <w:hideMark/>
          </w:tcPr>
          <w:p w:rsidR="003F722B" w:rsidRPr="00BC3895" w:rsidRDefault="007D3BE6" w:rsidP="00B41DE3">
            <w:pPr>
              <w:spacing w:line="235" w:lineRule="auto"/>
              <w:ind w:left="-57" w:right="-57"/>
              <w:jc w:val="center"/>
              <w:rPr>
                <w:rFonts w:ascii="PT Astra Serif" w:eastAsiaTheme="minorHAnsi" w:hAnsi="PT Astra Serif"/>
                <w:b/>
                <w:color w:val="000000"/>
                <w:sz w:val="24"/>
                <w:szCs w:val="24"/>
                <w:lang w:eastAsia="en-US"/>
              </w:rPr>
            </w:pPr>
            <w:r w:rsidRPr="00BC3895">
              <w:rPr>
                <w:rFonts w:ascii="PT Astra Serif" w:eastAsiaTheme="minorHAnsi" w:hAnsi="PT Astra Serif"/>
                <w:b/>
                <w:color w:val="000000"/>
                <w:sz w:val="24"/>
                <w:szCs w:val="24"/>
                <w:lang w:eastAsia="en-US"/>
              </w:rPr>
              <w:t>55216,0</w:t>
            </w:r>
          </w:p>
        </w:tc>
        <w:tc>
          <w:tcPr>
            <w:tcW w:w="1134" w:type="dxa"/>
            <w:shd w:val="clear" w:color="auto" w:fill="auto"/>
            <w:hideMark/>
          </w:tcPr>
          <w:p w:rsidR="003F722B" w:rsidRPr="00BC3895" w:rsidRDefault="005A69E1" w:rsidP="00B41DE3">
            <w:pPr>
              <w:spacing w:line="235" w:lineRule="auto"/>
              <w:ind w:left="-57" w:right="-57"/>
              <w:jc w:val="center"/>
              <w:rPr>
                <w:rFonts w:ascii="PT Astra Serif" w:eastAsiaTheme="minorHAnsi" w:hAnsi="PT Astra Serif"/>
                <w:b/>
                <w:color w:val="000000"/>
                <w:sz w:val="24"/>
                <w:szCs w:val="24"/>
                <w:lang w:eastAsia="en-US"/>
              </w:rPr>
            </w:pPr>
            <w:r w:rsidRPr="00BC3895">
              <w:rPr>
                <w:rFonts w:ascii="PT Astra Serif" w:eastAsiaTheme="minorHAnsi" w:hAnsi="PT Astra Serif"/>
                <w:b/>
                <w:color w:val="000000"/>
                <w:sz w:val="24"/>
                <w:szCs w:val="24"/>
                <w:lang w:eastAsia="en-US"/>
              </w:rPr>
              <w:t>59537,2</w:t>
            </w:r>
          </w:p>
        </w:tc>
        <w:tc>
          <w:tcPr>
            <w:tcW w:w="993" w:type="dxa"/>
            <w:shd w:val="clear" w:color="auto" w:fill="auto"/>
            <w:hideMark/>
          </w:tcPr>
          <w:p w:rsidR="003F722B" w:rsidRPr="00BC3895" w:rsidRDefault="00522E07" w:rsidP="00B41DE3">
            <w:pPr>
              <w:spacing w:line="235" w:lineRule="auto"/>
              <w:ind w:left="-57" w:right="-57"/>
              <w:jc w:val="center"/>
              <w:rPr>
                <w:rFonts w:ascii="PT Astra Serif" w:eastAsiaTheme="minorHAnsi" w:hAnsi="PT Astra Serif"/>
                <w:b/>
                <w:color w:val="000000"/>
                <w:sz w:val="24"/>
                <w:szCs w:val="24"/>
                <w:lang w:eastAsia="en-US"/>
              </w:rPr>
            </w:pPr>
            <w:r>
              <w:rPr>
                <w:rFonts w:ascii="PT Astra Serif" w:eastAsiaTheme="minorHAnsi" w:hAnsi="PT Astra Serif"/>
                <w:b/>
                <w:color w:val="000000"/>
                <w:sz w:val="24"/>
                <w:szCs w:val="24"/>
                <w:lang w:eastAsia="en-US"/>
              </w:rPr>
              <w:t>59724,2</w:t>
            </w:r>
          </w:p>
        </w:tc>
        <w:tc>
          <w:tcPr>
            <w:tcW w:w="992" w:type="dxa"/>
            <w:shd w:val="clear" w:color="auto" w:fill="auto"/>
            <w:hideMark/>
          </w:tcPr>
          <w:p w:rsidR="003F722B" w:rsidRPr="00BC3895" w:rsidRDefault="001D47EC" w:rsidP="00B41DE3">
            <w:pPr>
              <w:spacing w:line="235" w:lineRule="auto"/>
              <w:ind w:left="-57" w:right="-57"/>
              <w:jc w:val="center"/>
              <w:rPr>
                <w:rFonts w:ascii="PT Astra Serif" w:eastAsiaTheme="minorHAnsi" w:hAnsi="PT Astra Serif"/>
                <w:b/>
                <w:color w:val="000000"/>
                <w:sz w:val="24"/>
                <w:szCs w:val="24"/>
                <w:lang w:eastAsia="en-US"/>
              </w:rPr>
            </w:pPr>
            <w:r>
              <w:rPr>
                <w:rFonts w:ascii="PT Astra Serif" w:eastAsiaTheme="minorHAnsi" w:hAnsi="PT Astra Serif"/>
                <w:b/>
                <w:color w:val="000000"/>
                <w:sz w:val="24"/>
                <w:szCs w:val="24"/>
                <w:lang w:eastAsia="en-US"/>
              </w:rPr>
              <w:t>56703,6</w:t>
            </w:r>
          </w:p>
        </w:tc>
        <w:tc>
          <w:tcPr>
            <w:tcW w:w="992" w:type="dxa"/>
            <w:shd w:val="clear" w:color="auto" w:fill="auto"/>
            <w:hideMark/>
          </w:tcPr>
          <w:p w:rsidR="003F722B" w:rsidRPr="00BC3895" w:rsidRDefault="001D47EC" w:rsidP="00B41DE3">
            <w:pPr>
              <w:ind w:left="-57" w:right="-57"/>
              <w:jc w:val="center"/>
              <w:rPr>
                <w:rFonts w:ascii="PT Astra Serif" w:eastAsiaTheme="minorHAnsi" w:hAnsi="PT Astra Serif"/>
                <w:b/>
                <w:color w:val="000000"/>
                <w:sz w:val="24"/>
                <w:szCs w:val="24"/>
                <w:lang w:eastAsia="en-US"/>
              </w:rPr>
            </w:pPr>
            <w:r>
              <w:rPr>
                <w:rFonts w:ascii="PT Astra Serif" w:eastAsiaTheme="minorHAnsi" w:hAnsi="PT Astra Serif"/>
                <w:b/>
                <w:color w:val="000000"/>
                <w:sz w:val="24"/>
                <w:szCs w:val="24"/>
                <w:lang w:eastAsia="en-US"/>
              </w:rPr>
              <w:t>53896,8</w:t>
            </w:r>
          </w:p>
        </w:tc>
        <w:tc>
          <w:tcPr>
            <w:tcW w:w="709" w:type="dxa"/>
            <w:tcBorders>
              <w:top w:val="nil"/>
              <w:bottom w:val="nil"/>
              <w:right w:val="nil"/>
            </w:tcBorders>
          </w:tcPr>
          <w:p w:rsidR="003F722B" w:rsidRPr="00BC3895" w:rsidRDefault="003F722B" w:rsidP="00B41DE3">
            <w:pPr>
              <w:jc w:val="center"/>
              <w:rPr>
                <w:rFonts w:ascii="PT Astra Serif" w:hAnsi="PT Astra Serif"/>
                <w:b/>
                <w:color w:val="000000"/>
                <w:sz w:val="24"/>
                <w:szCs w:val="24"/>
              </w:rPr>
            </w:pPr>
          </w:p>
        </w:tc>
      </w:tr>
      <w:tr w:rsidR="003F722B" w:rsidRPr="00BC3895" w:rsidTr="00F241C6">
        <w:tc>
          <w:tcPr>
            <w:tcW w:w="851" w:type="dxa"/>
          </w:tcPr>
          <w:p w:rsidR="003F722B" w:rsidRPr="00BC3895" w:rsidRDefault="003F722B" w:rsidP="00E448E4">
            <w:pPr>
              <w:spacing w:line="233"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1.1.1.</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 xml:space="preserve">Государственная программа Ульяновской области "Развитие здравоохранения в Ульяновской области" </w:t>
            </w:r>
          </w:p>
        </w:tc>
        <w:tc>
          <w:tcPr>
            <w:tcW w:w="1134" w:type="dxa"/>
            <w:shd w:val="clear" w:color="000000" w:fill="FFFFFF"/>
            <w:hideMark/>
          </w:tcPr>
          <w:p w:rsidR="003F722B" w:rsidRPr="00BC3895" w:rsidRDefault="009E0827"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8401,1</w:t>
            </w:r>
          </w:p>
        </w:tc>
        <w:tc>
          <w:tcPr>
            <w:tcW w:w="1134" w:type="dxa"/>
            <w:shd w:val="clear" w:color="000000" w:fill="FFFFFF"/>
            <w:hideMark/>
          </w:tcPr>
          <w:p w:rsidR="003F722B" w:rsidRPr="00BC3895" w:rsidRDefault="009E0827" w:rsidP="002805A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9031,</w:t>
            </w:r>
            <w:r w:rsidR="002805A6" w:rsidRPr="00BC3895">
              <w:rPr>
                <w:rFonts w:ascii="PT Astra Serif" w:eastAsiaTheme="minorHAnsi" w:hAnsi="PT Astra Serif"/>
                <w:color w:val="000000"/>
                <w:sz w:val="24"/>
                <w:szCs w:val="24"/>
                <w:lang w:eastAsia="en-US"/>
              </w:rPr>
              <w:t>8</w:t>
            </w:r>
          </w:p>
        </w:tc>
        <w:tc>
          <w:tcPr>
            <w:tcW w:w="1134" w:type="dxa"/>
            <w:shd w:val="clear" w:color="000000" w:fill="FFFFFF"/>
            <w:hideMark/>
          </w:tcPr>
          <w:p w:rsidR="003F722B" w:rsidRPr="00BC3895" w:rsidRDefault="005A69E1" w:rsidP="00F241C6">
            <w:pPr>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10704,0</w:t>
            </w:r>
          </w:p>
        </w:tc>
        <w:tc>
          <w:tcPr>
            <w:tcW w:w="993" w:type="dxa"/>
            <w:shd w:val="clear" w:color="000000" w:fill="FFFFFF"/>
            <w:hideMark/>
          </w:tcPr>
          <w:p w:rsidR="003F722B" w:rsidRPr="00BC3895" w:rsidRDefault="002805A6"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11284,1</w:t>
            </w:r>
          </w:p>
        </w:tc>
        <w:tc>
          <w:tcPr>
            <w:tcW w:w="992" w:type="dxa"/>
            <w:shd w:val="clear" w:color="000000" w:fill="FFFFFF"/>
            <w:hideMark/>
          </w:tcPr>
          <w:p w:rsidR="003F722B" w:rsidRPr="00BC3895" w:rsidRDefault="002805A6"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10808,0</w:t>
            </w:r>
          </w:p>
        </w:tc>
        <w:tc>
          <w:tcPr>
            <w:tcW w:w="992" w:type="dxa"/>
            <w:shd w:val="clear" w:color="000000" w:fill="FFFFFF"/>
            <w:hideMark/>
          </w:tcPr>
          <w:p w:rsidR="003F722B" w:rsidRPr="00BC3895" w:rsidRDefault="002805A6"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10144,5</w:t>
            </w:r>
          </w:p>
        </w:tc>
        <w:tc>
          <w:tcPr>
            <w:tcW w:w="709" w:type="dxa"/>
            <w:tcBorders>
              <w:top w:val="nil"/>
              <w:bottom w:val="nil"/>
              <w:right w:val="nil"/>
            </w:tcBorders>
            <w:shd w:val="clear" w:color="000000" w:fill="FFFFFF"/>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3"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1.1.2.</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 xml:space="preserve">Государственная программа Ульяновской области "Развитие и модернизация образования в Ульяновской области" </w:t>
            </w:r>
          </w:p>
        </w:tc>
        <w:tc>
          <w:tcPr>
            <w:tcW w:w="1134" w:type="dxa"/>
            <w:shd w:val="clear" w:color="000000" w:fill="FFFFFF"/>
            <w:hideMark/>
          </w:tcPr>
          <w:p w:rsidR="003F722B" w:rsidRPr="00BC3895" w:rsidRDefault="002805A6" w:rsidP="002805A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11905,2</w:t>
            </w:r>
          </w:p>
        </w:tc>
        <w:tc>
          <w:tcPr>
            <w:tcW w:w="1134" w:type="dxa"/>
            <w:shd w:val="clear" w:color="000000" w:fill="FFFFFF"/>
            <w:hideMark/>
          </w:tcPr>
          <w:p w:rsidR="003F722B" w:rsidRPr="00BC3895" w:rsidRDefault="002805A6"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13674,4</w:t>
            </w:r>
          </w:p>
        </w:tc>
        <w:tc>
          <w:tcPr>
            <w:tcW w:w="1134" w:type="dxa"/>
            <w:shd w:val="clear" w:color="auto" w:fill="auto"/>
            <w:hideMark/>
          </w:tcPr>
          <w:p w:rsidR="003F722B" w:rsidRPr="00BC3895" w:rsidRDefault="005A69E1"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11231,4</w:t>
            </w:r>
          </w:p>
        </w:tc>
        <w:tc>
          <w:tcPr>
            <w:tcW w:w="993" w:type="dxa"/>
            <w:shd w:val="clear" w:color="auto" w:fill="auto"/>
            <w:hideMark/>
          </w:tcPr>
          <w:p w:rsidR="003F722B" w:rsidRPr="00BC3895" w:rsidRDefault="002805A6"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10987,5</w:t>
            </w:r>
          </w:p>
        </w:tc>
        <w:tc>
          <w:tcPr>
            <w:tcW w:w="992" w:type="dxa"/>
            <w:shd w:val="clear" w:color="auto" w:fill="auto"/>
            <w:hideMark/>
          </w:tcPr>
          <w:p w:rsidR="003F722B" w:rsidRPr="00BC3895" w:rsidRDefault="002805A6"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11496,7</w:t>
            </w:r>
          </w:p>
        </w:tc>
        <w:tc>
          <w:tcPr>
            <w:tcW w:w="992" w:type="dxa"/>
            <w:shd w:val="clear" w:color="auto" w:fill="auto"/>
            <w:hideMark/>
          </w:tcPr>
          <w:p w:rsidR="003F722B" w:rsidRPr="00BC3895" w:rsidRDefault="002805A6"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11312,1</w:t>
            </w:r>
          </w:p>
        </w:tc>
        <w:tc>
          <w:tcPr>
            <w:tcW w:w="709" w:type="dxa"/>
            <w:tcBorders>
              <w:top w:val="nil"/>
              <w:bottom w:val="nil"/>
              <w:right w:val="nil"/>
            </w:tcBorders>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3"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1.1.3.</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 xml:space="preserve">Государственная программа Ульяновской области "Социальная поддержка и защита населения Ульяновской области" </w:t>
            </w:r>
          </w:p>
        </w:tc>
        <w:tc>
          <w:tcPr>
            <w:tcW w:w="1134" w:type="dxa"/>
            <w:shd w:val="clear" w:color="000000" w:fill="FFFFFF"/>
            <w:hideMark/>
          </w:tcPr>
          <w:p w:rsidR="003F722B" w:rsidRPr="00BC3895" w:rsidRDefault="002805A6"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11277,3</w:t>
            </w:r>
          </w:p>
        </w:tc>
        <w:tc>
          <w:tcPr>
            <w:tcW w:w="1134" w:type="dxa"/>
            <w:shd w:val="clear" w:color="000000" w:fill="FFFFFF"/>
            <w:hideMark/>
          </w:tcPr>
          <w:p w:rsidR="003F722B" w:rsidRPr="00BC3895" w:rsidRDefault="002805A6"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11756,2</w:t>
            </w:r>
          </w:p>
        </w:tc>
        <w:tc>
          <w:tcPr>
            <w:tcW w:w="1134" w:type="dxa"/>
            <w:shd w:val="clear" w:color="auto" w:fill="auto"/>
            <w:hideMark/>
          </w:tcPr>
          <w:p w:rsidR="003F722B" w:rsidRPr="00BC3895" w:rsidRDefault="005A69E1"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11445,7</w:t>
            </w:r>
          </w:p>
        </w:tc>
        <w:tc>
          <w:tcPr>
            <w:tcW w:w="993" w:type="dxa"/>
            <w:shd w:val="clear" w:color="auto" w:fill="auto"/>
            <w:hideMark/>
          </w:tcPr>
          <w:p w:rsidR="003F722B" w:rsidRPr="00BC3895" w:rsidRDefault="002805A6"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11558,2</w:t>
            </w:r>
          </w:p>
        </w:tc>
        <w:tc>
          <w:tcPr>
            <w:tcW w:w="992" w:type="dxa"/>
            <w:shd w:val="clear" w:color="auto" w:fill="auto"/>
            <w:hideMark/>
          </w:tcPr>
          <w:p w:rsidR="003F722B" w:rsidRPr="00BC3895" w:rsidRDefault="002805A6"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11773,1</w:t>
            </w:r>
          </w:p>
        </w:tc>
        <w:tc>
          <w:tcPr>
            <w:tcW w:w="992" w:type="dxa"/>
            <w:shd w:val="clear" w:color="auto" w:fill="auto"/>
            <w:hideMark/>
          </w:tcPr>
          <w:p w:rsidR="003F722B" w:rsidRPr="00BC3895" w:rsidRDefault="002805A6"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11581,2</w:t>
            </w:r>
          </w:p>
        </w:tc>
        <w:tc>
          <w:tcPr>
            <w:tcW w:w="709" w:type="dxa"/>
            <w:tcBorders>
              <w:top w:val="nil"/>
              <w:bottom w:val="nil"/>
              <w:right w:val="nil"/>
            </w:tcBorders>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3"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1.1.4.</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 xml:space="preserve">Государственная программа Ульяновской области "Гражданское общество и государственная национальная политика в Ульяновской области" </w:t>
            </w:r>
          </w:p>
        </w:tc>
        <w:tc>
          <w:tcPr>
            <w:tcW w:w="1134" w:type="dxa"/>
            <w:shd w:val="clear" w:color="000000" w:fill="FFFFFF"/>
            <w:hideMark/>
          </w:tcPr>
          <w:p w:rsidR="003F722B" w:rsidRPr="00BC3895" w:rsidRDefault="002805A6"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230,1</w:t>
            </w:r>
          </w:p>
        </w:tc>
        <w:tc>
          <w:tcPr>
            <w:tcW w:w="1134" w:type="dxa"/>
            <w:shd w:val="clear" w:color="000000" w:fill="FFFFFF"/>
            <w:hideMark/>
          </w:tcPr>
          <w:p w:rsidR="003F722B" w:rsidRPr="00BC3895" w:rsidRDefault="002805A6"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238,4</w:t>
            </w:r>
          </w:p>
        </w:tc>
        <w:tc>
          <w:tcPr>
            <w:tcW w:w="1134" w:type="dxa"/>
            <w:shd w:val="clear" w:color="000000" w:fill="FFFFFF"/>
            <w:hideMark/>
          </w:tcPr>
          <w:p w:rsidR="003F722B" w:rsidRPr="00BC3895" w:rsidRDefault="002805A6"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180,0</w:t>
            </w:r>
          </w:p>
        </w:tc>
        <w:tc>
          <w:tcPr>
            <w:tcW w:w="993"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209,4</w:t>
            </w:r>
          </w:p>
        </w:tc>
        <w:tc>
          <w:tcPr>
            <w:tcW w:w="992"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159,8</w:t>
            </w:r>
          </w:p>
        </w:tc>
        <w:tc>
          <w:tcPr>
            <w:tcW w:w="992"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159,8</w:t>
            </w:r>
          </w:p>
        </w:tc>
        <w:tc>
          <w:tcPr>
            <w:tcW w:w="709" w:type="dxa"/>
            <w:tcBorders>
              <w:top w:val="nil"/>
              <w:bottom w:val="nil"/>
              <w:right w:val="nil"/>
            </w:tcBorders>
            <w:shd w:val="clear" w:color="000000" w:fill="FFFFFF"/>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3"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1.1.5.</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 xml:space="preserve">Государственная программа Ульяновской области "Развитие жилищно-коммунального хозяйства и повышение энергетической эффективности в Ульяновской области" </w:t>
            </w:r>
          </w:p>
        </w:tc>
        <w:tc>
          <w:tcPr>
            <w:tcW w:w="1134" w:type="dxa"/>
            <w:shd w:val="clear" w:color="000000" w:fill="FFFFFF"/>
            <w:hideMark/>
          </w:tcPr>
          <w:p w:rsidR="003F722B" w:rsidRPr="00BC3895" w:rsidRDefault="00CF16F2"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612,8</w:t>
            </w:r>
          </w:p>
        </w:tc>
        <w:tc>
          <w:tcPr>
            <w:tcW w:w="1134"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450,6</w:t>
            </w:r>
          </w:p>
        </w:tc>
        <w:tc>
          <w:tcPr>
            <w:tcW w:w="1134"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1775,1</w:t>
            </w:r>
          </w:p>
        </w:tc>
        <w:tc>
          <w:tcPr>
            <w:tcW w:w="993"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1677,6</w:t>
            </w:r>
          </w:p>
        </w:tc>
        <w:tc>
          <w:tcPr>
            <w:tcW w:w="992"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1290,6</w:t>
            </w:r>
          </w:p>
        </w:tc>
        <w:tc>
          <w:tcPr>
            <w:tcW w:w="992"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505,1</w:t>
            </w:r>
          </w:p>
        </w:tc>
        <w:tc>
          <w:tcPr>
            <w:tcW w:w="709" w:type="dxa"/>
            <w:tcBorders>
              <w:top w:val="nil"/>
              <w:bottom w:val="nil"/>
              <w:right w:val="nil"/>
            </w:tcBorders>
            <w:shd w:val="clear" w:color="000000" w:fill="FFFFFF"/>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3"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1.1.6.</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 xml:space="preserve">Государственная программа Ульяновской области "Развитие </w:t>
            </w:r>
            <w:r w:rsidRPr="00BC3895">
              <w:rPr>
                <w:rFonts w:ascii="PT Astra Serif" w:hAnsi="PT Astra Serif"/>
                <w:bCs/>
                <w:color w:val="000000"/>
                <w:sz w:val="24"/>
                <w:szCs w:val="24"/>
              </w:rPr>
              <w:lastRenderedPageBreak/>
              <w:t xml:space="preserve">государственного управления в Ульяновской области" </w:t>
            </w:r>
          </w:p>
        </w:tc>
        <w:tc>
          <w:tcPr>
            <w:tcW w:w="1134" w:type="dxa"/>
            <w:shd w:val="clear" w:color="000000" w:fill="FFFFFF"/>
            <w:hideMark/>
          </w:tcPr>
          <w:p w:rsidR="003F722B" w:rsidRPr="00BC3895" w:rsidRDefault="00CF16F2"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lastRenderedPageBreak/>
              <w:t>372,2</w:t>
            </w:r>
          </w:p>
        </w:tc>
        <w:tc>
          <w:tcPr>
            <w:tcW w:w="1134"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396,9</w:t>
            </w:r>
          </w:p>
        </w:tc>
        <w:tc>
          <w:tcPr>
            <w:tcW w:w="1134" w:type="dxa"/>
            <w:shd w:val="clear" w:color="000000" w:fill="FFFFFF"/>
            <w:hideMark/>
          </w:tcPr>
          <w:p w:rsidR="003F722B" w:rsidRPr="00BC3895" w:rsidRDefault="005A69E1"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434,7</w:t>
            </w:r>
          </w:p>
        </w:tc>
        <w:tc>
          <w:tcPr>
            <w:tcW w:w="993"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513,6</w:t>
            </w:r>
          </w:p>
        </w:tc>
        <w:tc>
          <w:tcPr>
            <w:tcW w:w="992" w:type="dxa"/>
            <w:shd w:val="clear" w:color="000000" w:fill="FFFFFF"/>
            <w:hideMark/>
          </w:tcPr>
          <w:p w:rsidR="003F722B" w:rsidRPr="00BC3895" w:rsidRDefault="00CF16F2" w:rsidP="00CF16F2">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467,7</w:t>
            </w:r>
          </w:p>
        </w:tc>
        <w:tc>
          <w:tcPr>
            <w:tcW w:w="992"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467,7</w:t>
            </w:r>
          </w:p>
        </w:tc>
        <w:tc>
          <w:tcPr>
            <w:tcW w:w="709" w:type="dxa"/>
            <w:tcBorders>
              <w:top w:val="nil"/>
              <w:bottom w:val="nil"/>
              <w:right w:val="nil"/>
            </w:tcBorders>
            <w:shd w:val="clear" w:color="000000" w:fill="FFFFFF"/>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3"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lastRenderedPageBreak/>
              <w:t>1.1.7.</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 xml:space="preserve">Государственная программа Ульяновской области "Развитие строительства и архитектуры в Ульяновской области" </w:t>
            </w:r>
          </w:p>
        </w:tc>
        <w:tc>
          <w:tcPr>
            <w:tcW w:w="1134" w:type="dxa"/>
            <w:shd w:val="clear" w:color="000000" w:fill="FFFFFF"/>
            <w:hideMark/>
          </w:tcPr>
          <w:p w:rsidR="003F722B" w:rsidRPr="00BC3895" w:rsidRDefault="00CF16F2"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2533,8</w:t>
            </w:r>
          </w:p>
        </w:tc>
        <w:tc>
          <w:tcPr>
            <w:tcW w:w="1134"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1171,9</w:t>
            </w:r>
          </w:p>
        </w:tc>
        <w:tc>
          <w:tcPr>
            <w:tcW w:w="1134" w:type="dxa"/>
            <w:shd w:val="clear" w:color="000000" w:fill="FFFFFF"/>
            <w:hideMark/>
          </w:tcPr>
          <w:p w:rsidR="003F722B" w:rsidRPr="00BC3895" w:rsidRDefault="005A69E1"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1012,8</w:t>
            </w:r>
          </w:p>
        </w:tc>
        <w:tc>
          <w:tcPr>
            <w:tcW w:w="993" w:type="dxa"/>
            <w:shd w:val="clear" w:color="000000" w:fill="FFFFFF"/>
            <w:hideMark/>
          </w:tcPr>
          <w:p w:rsidR="003F722B" w:rsidRPr="00BC3895" w:rsidRDefault="00CF16F2" w:rsidP="00522E07">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51</w:t>
            </w:r>
            <w:r w:rsidR="00522E07">
              <w:rPr>
                <w:rFonts w:ascii="PT Astra Serif" w:eastAsiaTheme="minorHAnsi" w:hAnsi="PT Astra Serif"/>
                <w:color w:val="000000"/>
                <w:sz w:val="24"/>
                <w:szCs w:val="24"/>
                <w:lang w:eastAsia="en-US"/>
              </w:rPr>
              <w:t>6,2</w:t>
            </w:r>
          </w:p>
        </w:tc>
        <w:tc>
          <w:tcPr>
            <w:tcW w:w="992"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467,7</w:t>
            </w:r>
          </w:p>
        </w:tc>
        <w:tc>
          <w:tcPr>
            <w:tcW w:w="992"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467,7</w:t>
            </w:r>
          </w:p>
        </w:tc>
        <w:tc>
          <w:tcPr>
            <w:tcW w:w="709" w:type="dxa"/>
            <w:tcBorders>
              <w:top w:val="nil"/>
              <w:bottom w:val="nil"/>
              <w:right w:val="nil"/>
            </w:tcBorders>
            <w:shd w:val="clear" w:color="000000" w:fill="FFFFFF"/>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3"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1.1.8.</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 xml:space="preserve">Государственная программа Ульяновской области "Обеспечение правопорядка и безопасности жизнедеятельности на территории Ульяновской области" </w:t>
            </w:r>
          </w:p>
        </w:tc>
        <w:tc>
          <w:tcPr>
            <w:tcW w:w="1134" w:type="dxa"/>
            <w:shd w:val="clear" w:color="000000" w:fill="FFFFFF"/>
            <w:hideMark/>
          </w:tcPr>
          <w:p w:rsidR="003F722B" w:rsidRPr="00BC3895" w:rsidRDefault="00CF16F2"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537,7</w:t>
            </w:r>
          </w:p>
        </w:tc>
        <w:tc>
          <w:tcPr>
            <w:tcW w:w="1134"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715,5</w:t>
            </w:r>
          </w:p>
        </w:tc>
        <w:tc>
          <w:tcPr>
            <w:tcW w:w="1134"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738,4</w:t>
            </w:r>
          </w:p>
        </w:tc>
        <w:tc>
          <w:tcPr>
            <w:tcW w:w="993"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495,1</w:t>
            </w:r>
          </w:p>
        </w:tc>
        <w:tc>
          <w:tcPr>
            <w:tcW w:w="992"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602,9</w:t>
            </w:r>
          </w:p>
        </w:tc>
        <w:tc>
          <w:tcPr>
            <w:tcW w:w="992"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602,9</w:t>
            </w:r>
          </w:p>
        </w:tc>
        <w:tc>
          <w:tcPr>
            <w:tcW w:w="709" w:type="dxa"/>
            <w:tcBorders>
              <w:top w:val="nil"/>
              <w:bottom w:val="nil"/>
              <w:right w:val="nil"/>
            </w:tcBorders>
            <w:shd w:val="clear" w:color="000000" w:fill="FFFFFF"/>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1.1.9.</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 xml:space="preserve">Государственная программа Ульяновской области "Развитие культуры, туризма и сохранение объектов культурного наследия в Ульяновской области" </w:t>
            </w:r>
          </w:p>
        </w:tc>
        <w:tc>
          <w:tcPr>
            <w:tcW w:w="1134" w:type="dxa"/>
            <w:shd w:val="clear" w:color="000000" w:fill="FFFFFF"/>
            <w:hideMark/>
          </w:tcPr>
          <w:p w:rsidR="003F722B" w:rsidRPr="00BC3895" w:rsidRDefault="00FD5404"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1193,1</w:t>
            </w:r>
          </w:p>
        </w:tc>
        <w:tc>
          <w:tcPr>
            <w:tcW w:w="1134"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1370,5</w:t>
            </w:r>
          </w:p>
        </w:tc>
        <w:tc>
          <w:tcPr>
            <w:tcW w:w="1134"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2975,6</w:t>
            </w:r>
          </w:p>
        </w:tc>
        <w:tc>
          <w:tcPr>
            <w:tcW w:w="993"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1655,0</w:t>
            </w:r>
          </w:p>
        </w:tc>
        <w:tc>
          <w:tcPr>
            <w:tcW w:w="992"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1039,9</w:t>
            </w:r>
          </w:p>
        </w:tc>
        <w:tc>
          <w:tcPr>
            <w:tcW w:w="992" w:type="dxa"/>
            <w:shd w:val="clear" w:color="000000" w:fill="FFFFFF"/>
            <w:hideMark/>
          </w:tcPr>
          <w:p w:rsidR="003F722B" w:rsidRPr="00BC3895" w:rsidRDefault="00CF16F2"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964</w:t>
            </w:r>
            <w:r w:rsidR="00FD5404" w:rsidRPr="00BC3895">
              <w:rPr>
                <w:rFonts w:ascii="PT Astra Serif" w:eastAsiaTheme="minorHAnsi" w:hAnsi="PT Astra Serif"/>
                <w:color w:val="000000"/>
                <w:sz w:val="24"/>
                <w:szCs w:val="24"/>
                <w:lang w:eastAsia="en-US"/>
              </w:rPr>
              <w:t>,1</w:t>
            </w:r>
          </w:p>
        </w:tc>
        <w:tc>
          <w:tcPr>
            <w:tcW w:w="709" w:type="dxa"/>
            <w:tcBorders>
              <w:top w:val="nil"/>
              <w:bottom w:val="nil"/>
              <w:right w:val="nil"/>
            </w:tcBorders>
            <w:shd w:val="clear" w:color="000000" w:fill="FFFFFF"/>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1.1.10.</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Государственная программа Ульяновской области "Охрана окружающей среды и восстановление природных ресурсов в Ульяновской области "</w:t>
            </w:r>
          </w:p>
        </w:tc>
        <w:tc>
          <w:tcPr>
            <w:tcW w:w="1134" w:type="dxa"/>
            <w:shd w:val="clear" w:color="000000" w:fill="FFFFFF"/>
            <w:hideMark/>
          </w:tcPr>
          <w:p w:rsidR="003F722B" w:rsidRPr="00BC3895" w:rsidRDefault="00FD5404"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222,9</w:t>
            </w:r>
          </w:p>
        </w:tc>
        <w:tc>
          <w:tcPr>
            <w:tcW w:w="1134"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739,2</w:t>
            </w:r>
          </w:p>
        </w:tc>
        <w:tc>
          <w:tcPr>
            <w:tcW w:w="1134" w:type="dxa"/>
            <w:shd w:val="clear" w:color="auto" w:fill="auto"/>
            <w:hideMark/>
          </w:tcPr>
          <w:p w:rsidR="003F722B" w:rsidRPr="00BC3895" w:rsidRDefault="005A69E1"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857,4</w:t>
            </w:r>
          </w:p>
        </w:tc>
        <w:tc>
          <w:tcPr>
            <w:tcW w:w="993" w:type="dxa"/>
            <w:shd w:val="clear" w:color="auto" w:fill="auto"/>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487,0</w:t>
            </w:r>
          </w:p>
        </w:tc>
        <w:tc>
          <w:tcPr>
            <w:tcW w:w="992" w:type="dxa"/>
            <w:shd w:val="clear" w:color="auto" w:fill="auto"/>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511,4</w:t>
            </w:r>
          </w:p>
        </w:tc>
        <w:tc>
          <w:tcPr>
            <w:tcW w:w="992" w:type="dxa"/>
            <w:shd w:val="clear" w:color="auto" w:fill="auto"/>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326,4</w:t>
            </w:r>
          </w:p>
        </w:tc>
        <w:tc>
          <w:tcPr>
            <w:tcW w:w="709" w:type="dxa"/>
            <w:tcBorders>
              <w:top w:val="nil"/>
              <w:bottom w:val="nil"/>
              <w:right w:val="nil"/>
            </w:tcBorders>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1.1.11.</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Государственная программа Ульяновской области "Развитие физической культуры и спорта в Ульяновской области "</w:t>
            </w:r>
          </w:p>
        </w:tc>
        <w:tc>
          <w:tcPr>
            <w:tcW w:w="1134" w:type="dxa"/>
            <w:shd w:val="clear" w:color="000000" w:fill="FFFFFF"/>
            <w:hideMark/>
          </w:tcPr>
          <w:p w:rsidR="003F722B" w:rsidRPr="00BC3895" w:rsidRDefault="00FD5404"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1454,9</w:t>
            </w:r>
          </w:p>
        </w:tc>
        <w:tc>
          <w:tcPr>
            <w:tcW w:w="1134"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1445,7</w:t>
            </w:r>
          </w:p>
        </w:tc>
        <w:tc>
          <w:tcPr>
            <w:tcW w:w="1134" w:type="dxa"/>
            <w:shd w:val="clear" w:color="000000" w:fill="FFFFFF"/>
            <w:hideMark/>
          </w:tcPr>
          <w:p w:rsidR="003F722B" w:rsidRPr="00BC3895" w:rsidRDefault="005A69E1"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2192,1</w:t>
            </w:r>
          </w:p>
        </w:tc>
        <w:tc>
          <w:tcPr>
            <w:tcW w:w="993"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2766,4</w:t>
            </w:r>
          </w:p>
        </w:tc>
        <w:tc>
          <w:tcPr>
            <w:tcW w:w="992"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2334,4</w:t>
            </w:r>
          </w:p>
        </w:tc>
        <w:tc>
          <w:tcPr>
            <w:tcW w:w="992"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2192,3</w:t>
            </w:r>
          </w:p>
        </w:tc>
        <w:tc>
          <w:tcPr>
            <w:tcW w:w="709" w:type="dxa"/>
            <w:tcBorders>
              <w:top w:val="nil"/>
              <w:bottom w:val="nil"/>
              <w:right w:val="nil"/>
            </w:tcBorders>
            <w:shd w:val="clear" w:color="000000" w:fill="FFFFFF"/>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1.1.12.</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 xml:space="preserve">Государственная программа Ульяновской области "Формирование благоприятного инвестиционного климата в Ульяновской области" </w:t>
            </w:r>
          </w:p>
        </w:tc>
        <w:tc>
          <w:tcPr>
            <w:tcW w:w="1134" w:type="dxa"/>
            <w:shd w:val="clear" w:color="000000" w:fill="FFFFFF"/>
            <w:hideMark/>
          </w:tcPr>
          <w:p w:rsidR="003F722B" w:rsidRPr="00BC3895" w:rsidRDefault="00FD5404"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707,0</w:t>
            </w:r>
          </w:p>
        </w:tc>
        <w:tc>
          <w:tcPr>
            <w:tcW w:w="1134"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707,5</w:t>
            </w:r>
          </w:p>
        </w:tc>
        <w:tc>
          <w:tcPr>
            <w:tcW w:w="1134" w:type="dxa"/>
            <w:shd w:val="clear" w:color="000000" w:fill="FFFFFF"/>
            <w:hideMark/>
          </w:tcPr>
          <w:p w:rsidR="003F722B" w:rsidRPr="00BC3895" w:rsidRDefault="005A69E1"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609,1</w:t>
            </w:r>
          </w:p>
        </w:tc>
        <w:tc>
          <w:tcPr>
            <w:tcW w:w="993"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620,9</w:t>
            </w:r>
          </w:p>
        </w:tc>
        <w:tc>
          <w:tcPr>
            <w:tcW w:w="992"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400,1</w:t>
            </w:r>
          </w:p>
        </w:tc>
        <w:tc>
          <w:tcPr>
            <w:tcW w:w="992"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400,1</w:t>
            </w:r>
          </w:p>
        </w:tc>
        <w:tc>
          <w:tcPr>
            <w:tcW w:w="709" w:type="dxa"/>
            <w:tcBorders>
              <w:top w:val="nil"/>
              <w:bottom w:val="nil"/>
              <w:right w:val="nil"/>
            </w:tcBorders>
            <w:shd w:val="clear" w:color="000000" w:fill="FFFFFF"/>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1.1.13.</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 xml:space="preserve">Государственная программа Ульяновской области "Развитие транспортной системы Ульяновской области" </w:t>
            </w:r>
          </w:p>
        </w:tc>
        <w:tc>
          <w:tcPr>
            <w:tcW w:w="1134" w:type="dxa"/>
            <w:shd w:val="clear" w:color="000000" w:fill="FFFFFF"/>
            <w:hideMark/>
          </w:tcPr>
          <w:p w:rsidR="003F722B" w:rsidRPr="00BC3895" w:rsidRDefault="00FD5404"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4411,4</w:t>
            </w:r>
          </w:p>
        </w:tc>
        <w:tc>
          <w:tcPr>
            <w:tcW w:w="1134"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5315,9</w:t>
            </w:r>
          </w:p>
        </w:tc>
        <w:tc>
          <w:tcPr>
            <w:tcW w:w="1134" w:type="dxa"/>
            <w:shd w:val="clear" w:color="000000" w:fill="FFFFFF"/>
            <w:hideMark/>
          </w:tcPr>
          <w:p w:rsidR="003F722B" w:rsidRPr="00BC3895" w:rsidRDefault="005A69E1"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5872,4</w:t>
            </w:r>
          </w:p>
        </w:tc>
        <w:tc>
          <w:tcPr>
            <w:tcW w:w="993"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6484,5</w:t>
            </w:r>
          </w:p>
        </w:tc>
        <w:tc>
          <w:tcPr>
            <w:tcW w:w="992"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7186,6</w:t>
            </w:r>
          </w:p>
        </w:tc>
        <w:tc>
          <w:tcPr>
            <w:tcW w:w="992"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6578,2</w:t>
            </w:r>
          </w:p>
        </w:tc>
        <w:tc>
          <w:tcPr>
            <w:tcW w:w="709" w:type="dxa"/>
            <w:tcBorders>
              <w:top w:val="nil"/>
              <w:bottom w:val="nil"/>
              <w:right w:val="nil"/>
            </w:tcBorders>
            <w:shd w:val="clear" w:color="000000" w:fill="FFFFFF"/>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1.1.14.</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 xml:space="preserve">Государственная программа Ульяновской области "Развитие сельского хозяйства и регулирование рынков сельскохозяйственной продукции, сырья и продовольствия в Ульяновской области" </w:t>
            </w:r>
          </w:p>
        </w:tc>
        <w:tc>
          <w:tcPr>
            <w:tcW w:w="1134" w:type="dxa"/>
            <w:shd w:val="clear" w:color="000000" w:fill="FFFFFF"/>
            <w:hideMark/>
          </w:tcPr>
          <w:p w:rsidR="003F722B" w:rsidRPr="00BC3895" w:rsidRDefault="00FD5404"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1563,6</w:t>
            </w:r>
          </w:p>
        </w:tc>
        <w:tc>
          <w:tcPr>
            <w:tcW w:w="1134"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2049,9</w:t>
            </w:r>
          </w:p>
        </w:tc>
        <w:tc>
          <w:tcPr>
            <w:tcW w:w="1134" w:type="dxa"/>
            <w:shd w:val="clear" w:color="000000" w:fill="FFFFFF"/>
            <w:hideMark/>
          </w:tcPr>
          <w:p w:rsidR="003F722B" w:rsidRPr="00BC3895" w:rsidRDefault="005A69E1"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2929,9</w:t>
            </w:r>
          </w:p>
        </w:tc>
        <w:tc>
          <w:tcPr>
            <w:tcW w:w="993"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3639,4</w:t>
            </w:r>
          </w:p>
        </w:tc>
        <w:tc>
          <w:tcPr>
            <w:tcW w:w="992"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1669,4</w:t>
            </w:r>
          </w:p>
        </w:tc>
        <w:tc>
          <w:tcPr>
            <w:tcW w:w="992" w:type="dxa"/>
            <w:shd w:val="clear" w:color="000000" w:fill="FFFFFF"/>
            <w:hideMark/>
          </w:tcPr>
          <w:p w:rsidR="003F722B" w:rsidRPr="00BC3895" w:rsidRDefault="00FD5404"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1669,4</w:t>
            </w:r>
          </w:p>
        </w:tc>
        <w:tc>
          <w:tcPr>
            <w:tcW w:w="709" w:type="dxa"/>
            <w:tcBorders>
              <w:top w:val="nil"/>
              <w:bottom w:val="nil"/>
              <w:right w:val="nil"/>
            </w:tcBorders>
            <w:shd w:val="clear" w:color="000000" w:fill="FFFFFF"/>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1.1.15.</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Государственная программа Ульяновской области "Развитие государственной ветеринарной службы Ульяновской области "</w:t>
            </w:r>
          </w:p>
        </w:tc>
        <w:tc>
          <w:tcPr>
            <w:tcW w:w="1134" w:type="dxa"/>
            <w:shd w:val="clear" w:color="000000" w:fill="FFFFFF"/>
            <w:hideMark/>
          </w:tcPr>
          <w:p w:rsidR="003F722B" w:rsidRPr="00BC3895" w:rsidRDefault="00EE2BA5"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163,3</w:t>
            </w:r>
          </w:p>
        </w:tc>
        <w:tc>
          <w:tcPr>
            <w:tcW w:w="1134"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188,8</w:t>
            </w:r>
          </w:p>
        </w:tc>
        <w:tc>
          <w:tcPr>
            <w:tcW w:w="1134"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165,3</w:t>
            </w:r>
          </w:p>
        </w:tc>
        <w:tc>
          <w:tcPr>
            <w:tcW w:w="993"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155,5</w:t>
            </w:r>
          </w:p>
        </w:tc>
        <w:tc>
          <w:tcPr>
            <w:tcW w:w="992"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137,7</w:t>
            </w:r>
          </w:p>
        </w:tc>
        <w:tc>
          <w:tcPr>
            <w:tcW w:w="992"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137,7</w:t>
            </w:r>
          </w:p>
        </w:tc>
        <w:tc>
          <w:tcPr>
            <w:tcW w:w="709" w:type="dxa"/>
            <w:tcBorders>
              <w:top w:val="nil"/>
              <w:bottom w:val="nil"/>
              <w:right w:val="nil"/>
            </w:tcBorders>
            <w:shd w:val="clear" w:color="000000" w:fill="FFFFFF"/>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1.1.16.</w:t>
            </w:r>
          </w:p>
        </w:tc>
        <w:tc>
          <w:tcPr>
            <w:tcW w:w="7654" w:type="dxa"/>
            <w:shd w:val="clear" w:color="auto" w:fill="auto"/>
            <w:vAlign w:val="center"/>
            <w:hideMark/>
          </w:tcPr>
          <w:p w:rsidR="003F722B" w:rsidRPr="00BC3895" w:rsidRDefault="003F722B" w:rsidP="00EE2BA5">
            <w:pPr>
              <w:rPr>
                <w:rFonts w:ascii="PT Astra Serif" w:hAnsi="PT Astra Serif"/>
                <w:bCs/>
                <w:color w:val="000000"/>
                <w:sz w:val="24"/>
                <w:szCs w:val="24"/>
              </w:rPr>
            </w:pPr>
            <w:r w:rsidRPr="00BC3895">
              <w:rPr>
                <w:rFonts w:ascii="PT Astra Serif" w:hAnsi="PT Astra Serif"/>
                <w:bCs/>
                <w:color w:val="000000"/>
                <w:sz w:val="24"/>
                <w:szCs w:val="24"/>
              </w:rPr>
              <w:t xml:space="preserve">Государственная программа Ульяновской области </w:t>
            </w:r>
            <w:r w:rsidR="00EE2BA5" w:rsidRPr="00BC3895">
              <w:rPr>
                <w:rFonts w:ascii="PT Astra Serif" w:hAnsi="PT Astra Serif"/>
                <w:bCs/>
                <w:color w:val="000000"/>
                <w:sz w:val="24"/>
                <w:szCs w:val="24"/>
              </w:rPr>
              <w:t>«Управление государственными финансами Ульяновской области</w:t>
            </w:r>
            <w:r w:rsidRPr="00BC3895">
              <w:rPr>
                <w:rFonts w:ascii="PT Astra Serif" w:hAnsi="PT Astra Serif"/>
                <w:bCs/>
                <w:color w:val="000000"/>
                <w:sz w:val="24"/>
                <w:szCs w:val="24"/>
              </w:rPr>
              <w:t xml:space="preserve">" </w:t>
            </w:r>
          </w:p>
        </w:tc>
        <w:tc>
          <w:tcPr>
            <w:tcW w:w="1134" w:type="dxa"/>
            <w:shd w:val="clear" w:color="000000" w:fill="FFFFFF"/>
            <w:hideMark/>
          </w:tcPr>
          <w:p w:rsidR="003F722B" w:rsidRPr="00BC3895" w:rsidRDefault="00EE2BA5"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5039,7</w:t>
            </w:r>
          </w:p>
        </w:tc>
        <w:tc>
          <w:tcPr>
            <w:tcW w:w="1134"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4830,9</w:t>
            </w:r>
          </w:p>
        </w:tc>
        <w:tc>
          <w:tcPr>
            <w:tcW w:w="1134"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4562,2</w:t>
            </w:r>
          </w:p>
        </w:tc>
        <w:tc>
          <w:tcPr>
            <w:tcW w:w="993"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4598,6</w:t>
            </w:r>
          </w:p>
        </w:tc>
        <w:tc>
          <w:tcPr>
            <w:tcW w:w="992"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4956,9</w:t>
            </w:r>
          </w:p>
        </w:tc>
        <w:tc>
          <w:tcPr>
            <w:tcW w:w="992"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5063,3</w:t>
            </w:r>
          </w:p>
        </w:tc>
        <w:tc>
          <w:tcPr>
            <w:tcW w:w="709" w:type="dxa"/>
            <w:tcBorders>
              <w:top w:val="nil"/>
              <w:bottom w:val="nil"/>
              <w:right w:val="nil"/>
            </w:tcBorders>
            <w:shd w:val="clear" w:color="000000" w:fill="FFFFFF"/>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1.1.17.</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 xml:space="preserve">Государственная программа Ульяновской области "Развитие информационного общества и электронного правительства в Ульяновской области" </w:t>
            </w:r>
          </w:p>
        </w:tc>
        <w:tc>
          <w:tcPr>
            <w:tcW w:w="1134" w:type="dxa"/>
            <w:shd w:val="clear" w:color="000000" w:fill="FFFFFF"/>
            <w:hideMark/>
          </w:tcPr>
          <w:p w:rsidR="003F722B" w:rsidRPr="00BC3895" w:rsidRDefault="00EE2BA5"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364,9</w:t>
            </w:r>
          </w:p>
        </w:tc>
        <w:tc>
          <w:tcPr>
            <w:tcW w:w="1134"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442,8</w:t>
            </w:r>
          </w:p>
        </w:tc>
        <w:tc>
          <w:tcPr>
            <w:tcW w:w="1134" w:type="dxa"/>
            <w:shd w:val="clear" w:color="000000" w:fill="FFFFFF"/>
            <w:hideMark/>
          </w:tcPr>
          <w:p w:rsidR="003F722B" w:rsidRPr="00BC3895" w:rsidRDefault="005A69E1"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381,2</w:t>
            </w:r>
          </w:p>
        </w:tc>
        <w:tc>
          <w:tcPr>
            <w:tcW w:w="993"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458,1</w:t>
            </w:r>
          </w:p>
        </w:tc>
        <w:tc>
          <w:tcPr>
            <w:tcW w:w="992"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381,3</w:t>
            </w:r>
          </w:p>
        </w:tc>
        <w:tc>
          <w:tcPr>
            <w:tcW w:w="992"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381,3</w:t>
            </w:r>
          </w:p>
        </w:tc>
        <w:tc>
          <w:tcPr>
            <w:tcW w:w="709" w:type="dxa"/>
            <w:tcBorders>
              <w:top w:val="nil"/>
              <w:bottom w:val="nil"/>
              <w:right w:val="nil"/>
            </w:tcBorders>
            <w:shd w:val="clear" w:color="000000" w:fill="FFFFFF"/>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1.1.18.</w:t>
            </w:r>
          </w:p>
        </w:tc>
        <w:tc>
          <w:tcPr>
            <w:tcW w:w="7654" w:type="dxa"/>
            <w:shd w:val="clear" w:color="auto" w:fill="auto"/>
            <w:vAlign w:val="center"/>
            <w:hideMark/>
          </w:tcPr>
          <w:p w:rsidR="003F722B" w:rsidRPr="00BC3895" w:rsidRDefault="003F722B" w:rsidP="001D47EC">
            <w:pPr>
              <w:rPr>
                <w:rFonts w:ascii="PT Astra Serif" w:hAnsi="PT Astra Serif"/>
                <w:bCs/>
                <w:color w:val="000000"/>
                <w:sz w:val="24"/>
                <w:szCs w:val="24"/>
              </w:rPr>
            </w:pPr>
            <w:r w:rsidRPr="00BC3895">
              <w:rPr>
                <w:rFonts w:ascii="PT Astra Serif" w:hAnsi="PT Astra Serif"/>
                <w:bCs/>
                <w:color w:val="000000"/>
                <w:sz w:val="24"/>
                <w:szCs w:val="24"/>
              </w:rPr>
              <w:t>Государственная программа Ульяновской области "</w:t>
            </w:r>
            <w:r w:rsidR="00522E07">
              <w:rPr>
                <w:rFonts w:ascii="PT Astra Serif" w:hAnsi="PT Astra Serif"/>
                <w:bCs/>
                <w:color w:val="000000"/>
                <w:sz w:val="24"/>
                <w:szCs w:val="24"/>
              </w:rPr>
              <w:t xml:space="preserve">Содействие </w:t>
            </w:r>
            <w:r w:rsidR="001D47EC">
              <w:rPr>
                <w:rFonts w:ascii="PT Astra Serif" w:hAnsi="PT Astra Serif"/>
                <w:bCs/>
                <w:color w:val="000000"/>
                <w:sz w:val="24"/>
                <w:szCs w:val="24"/>
              </w:rPr>
              <w:t>занятости населения и развитие трудовых ресурсов Ульяновской области</w:t>
            </w:r>
            <w:r w:rsidRPr="00BC3895">
              <w:rPr>
                <w:rFonts w:ascii="PT Astra Serif" w:hAnsi="PT Astra Serif"/>
                <w:bCs/>
                <w:color w:val="000000"/>
                <w:sz w:val="24"/>
                <w:szCs w:val="24"/>
              </w:rPr>
              <w:t>"</w:t>
            </w:r>
          </w:p>
        </w:tc>
        <w:tc>
          <w:tcPr>
            <w:tcW w:w="1134" w:type="dxa"/>
            <w:shd w:val="clear" w:color="000000" w:fill="FFFFFF"/>
            <w:hideMark/>
          </w:tcPr>
          <w:p w:rsidR="003F722B" w:rsidRPr="00BC3895" w:rsidRDefault="00EE2BA5" w:rsidP="003F722B">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73,9</w:t>
            </w:r>
          </w:p>
        </w:tc>
        <w:tc>
          <w:tcPr>
            <w:tcW w:w="1134"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139,2</w:t>
            </w:r>
          </w:p>
        </w:tc>
        <w:tc>
          <w:tcPr>
            <w:tcW w:w="1134"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54,1</w:t>
            </w:r>
          </w:p>
        </w:tc>
        <w:tc>
          <w:tcPr>
            <w:tcW w:w="993" w:type="dxa"/>
            <w:shd w:val="clear" w:color="000000" w:fill="FFFFFF"/>
            <w:hideMark/>
          </w:tcPr>
          <w:p w:rsidR="003F722B" w:rsidRPr="00BC3895" w:rsidRDefault="003F722B" w:rsidP="00F241C6">
            <w:pPr>
              <w:spacing w:line="235" w:lineRule="auto"/>
              <w:ind w:left="-57" w:right="-57"/>
              <w:jc w:val="center"/>
              <w:rPr>
                <w:rFonts w:ascii="PT Astra Serif" w:eastAsiaTheme="minorHAnsi" w:hAnsi="PT Astra Serif"/>
                <w:color w:val="000000"/>
                <w:sz w:val="24"/>
                <w:szCs w:val="24"/>
                <w:lang w:eastAsia="en-US"/>
              </w:rPr>
            </w:pPr>
          </w:p>
        </w:tc>
        <w:tc>
          <w:tcPr>
            <w:tcW w:w="992" w:type="dxa"/>
            <w:shd w:val="clear" w:color="000000" w:fill="FFFFFF"/>
            <w:hideMark/>
          </w:tcPr>
          <w:p w:rsidR="003F722B" w:rsidRPr="00BC3895" w:rsidRDefault="003F722B" w:rsidP="00F241C6">
            <w:pPr>
              <w:spacing w:line="235" w:lineRule="auto"/>
              <w:ind w:left="-57" w:right="-57"/>
              <w:jc w:val="center"/>
              <w:rPr>
                <w:rFonts w:ascii="PT Astra Serif" w:eastAsiaTheme="minorHAnsi" w:hAnsi="PT Astra Serif"/>
                <w:color w:val="000000"/>
                <w:sz w:val="24"/>
                <w:szCs w:val="24"/>
                <w:lang w:eastAsia="en-US"/>
              </w:rPr>
            </w:pPr>
          </w:p>
        </w:tc>
        <w:tc>
          <w:tcPr>
            <w:tcW w:w="992" w:type="dxa"/>
            <w:shd w:val="clear" w:color="000000" w:fill="FFFFFF"/>
            <w:hideMark/>
          </w:tcPr>
          <w:p w:rsidR="003F722B" w:rsidRPr="00BC3895" w:rsidRDefault="003F722B" w:rsidP="00F241C6">
            <w:pPr>
              <w:spacing w:line="235" w:lineRule="auto"/>
              <w:ind w:left="-57" w:right="-57"/>
              <w:jc w:val="center"/>
              <w:rPr>
                <w:rFonts w:ascii="PT Astra Serif" w:eastAsiaTheme="minorHAnsi" w:hAnsi="PT Astra Serif"/>
                <w:color w:val="000000"/>
                <w:sz w:val="24"/>
                <w:szCs w:val="24"/>
                <w:lang w:eastAsia="en-US"/>
              </w:rPr>
            </w:pPr>
          </w:p>
        </w:tc>
        <w:tc>
          <w:tcPr>
            <w:tcW w:w="709" w:type="dxa"/>
            <w:tcBorders>
              <w:top w:val="nil"/>
              <w:bottom w:val="nil"/>
              <w:right w:val="nil"/>
            </w:tcBorders>
            <w:shd w:val="clear" w:color="000000" w:fill="FFFFFF"/>
          </w:tcPr>
          <w:p w:rsidR="003F722B" w:rsidRDefault="003F722B" w:rsidP="00B41DE3">
            <w:pPr>
              <w:jc w:val="center"/>
              <w:rPr>
                <w:rFonts w:ascii="PT Astra Serif" w:hAnsi="PT Astra Serif"/>
                <w:color w:val="000000"/>
                <w:sz w:val="24"/>
                <w:szCs w:val="24"/>
              </w:rPr>
            </w:pPr>
          </w:p>
          <w:p w:rsidR="001D47EC" w:rsidRPr="00BC3895" w:rsidRDefault="001D47EC"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t>1.1.19.</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 xml:space="preserve">Государственная программа Ульяновской области "Формирование </w:t>
            </w:r>
            <w:r w:rsidRPr="00BC3895">
              <w:rPr>
                <w:rFonts w:ascii="PT Astra Serif" w:hAnsi="PT Astra Serif"/>
                <w:bCs/>
                <w:color w:val="000000"/>
                <w:sz w:val="24"/>
                <w:szCs w:val="24"/>
              </w:rPr>
              <w:lastRenderedPageBreak/>
              <w:t xml:space="preserve">комфортной городской среды в Ульяновской области" </w:t>
            </w:r>
          </w:p>
        </w:tc>
        <w:tc>
          <w:tcPr>
            <w:tcW w:w="1134" w:type="dxa"/>
            <w:shd w:val="clear" w:color="000000" w:fill="FFFFFF"/>
            <w:hideMark/>
          </w:tcPr>
          <w:p w:rsidR="003F722B" w:rsidRPr="00BC3895" w:rsidRDefault="003F722B" w:rsidP="00B41DE3">
            <w:pPr>
              <w:spacing w:line="235" w:lineRule="auto"/>
              <w:ind w:left="-57" w:right="-57"/>
              <w:jc w:val="center"/>
              <w:rPr>
                <w:rFonts w:ascii="PT Astra Serif" w:eastAsiaTheme="minorHAnsi" w:hAnsi="PT Astra Serif"/>
                <w:color w:val="000000"/>
                <w:sz w:val="24"/>
                <w:szCs w:val="24"/>
                <w:lang w:eastAsia="en-US"/>
              </w:rPr>
            </w:pPr>
          </w:p>
        </w:tc>
        <w:tc>
          <w:tcPr>
            <w:tcW w:w="1134"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549,9</w:t>
            </w:r>
          </w:p>
        </w:tc>
        <w:tc>
          <w:tcPr>
            <w:tcW w:w="1134"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633,6</w:t>
            </w:r>
          </w:p>
        </w:tc>
        <w:tc>
          <w:tcPr>
            <w:tcW w:w="993"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186,9</w:t>
            </w:r>
          </w:p>
        </w:tc>
        <w:tc>
          <w:tcPr>
            <w:tcW w:w="992"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75,8</w:t>
            </w:r>
          </w:p>
        </w:tc>
        <w:tc>
          <w:tcPr>
            <w:tcW w:w="992"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75,8</w:t>
            </w:r>
          </w:p>
        </w:tc>
        <w:tc>
          <w:tcPr>
            <w:tcW w:w="709" w:type="dxa"/>
            <w:tcBorders>
              <w:top w:val="nil"/>
              <w:bottom w:val="nil"/>
              <w:right w:val="nil"/>
            </w:tcBorders>
            <w:shd w:val="clear" w:color="000000" w:fill="FFFFFF"/>
          </w:tcPr>
          <w:p w:rsidR="003F722B" w:rsidRPr="00BC3895" w:rsidRDefault="003F722B" w:rsidP="00B41DE3">
            <w:pPr>
              <w:jc w:val="center"/>
              <w:rPr>
                <w:rFonts w:ascii="PT Astra Serif" w:hAnsi="PT Astra Serif"/>
                <w:color w:val="000000"/>
                <w:sz w:val="24"/>
                <w:szCs w:val="24"/>
              </w:rPr>
            </w:pPr>
          </w:p>
        </w:tc>
      </w:tr>
      <w:tr w:rsidR="003F722B" w:rsidRPr="00BC3895" w:rsidTr="00F241C6">
        <w:tc>
          <w:tcPr>
            <w:tcW w:w="851" w:type="dxa"/>
          </w:tcPr>
          <w:p w:rsidR="003F722B" w:rsidRPr="00BC3895" w:rsidRDefault="003F722B" w:rsidP="00E448E4">
            <w:pPr>
              <w:spacing w:line="235" w:lineRule="auto"/>
              <w:ind w:left="-57" w:right="-57"/>
              <w:jc w:val="center"/>
              <w:rPr>
                <w:rFonts w:ascii="PT Astra Serif" w:hAnsi="PT Astra Serif"/>
                <w:color w:val="000000"/>
                <w:sz w:val="24"/>
                <w:szCs w:val="24"/>
              </w:rPr>
            </w:pPr>
            <w:r w:rsidRPr="00BC3895">
              <w:rPr>
                <w:rFonts w:ascii="PT Astra Serif" w:hAnsi="PT Astra Serif"/>
                <w:color w:val="000000"/>
                <w:sz w:val="24"/>
                <w:szCs w:val="24"/>
              </w:rPr>
              <w:lastRenderedPageBreak/>
              <w:t>1.1.20.</w:t>
            </w:r>
          </w:p>
        </w:tc>
        <w:tc>
          <w:tcPr>
            <w:tcW w:w="7654" w:type="dxa"/>
            <w:shd w:val="clear" w:color="auto" w:fill="auto"/>
            <w:vAlign w:val="center"/>
            <w:hideMark/>
          </w:tcPr>
          <w:p w:rsidR="003F722B" w:rsidRPr="00BC3895" w:rsidRDefault="003F722B" w:rsidP="00CF16F2">
            <w:pPr>
              <w:rPr>
                <w:rFonts w:ascii="PT Astra Serif" w:hAnsi="PT Astra Serif"/>
                <w:bCs/>
                <w:color w:val="000000"/>
                <w:sz w:val="24"/>
                <w:szCs w:val="24"/>
              </w:rPr>
            </w:pPr>
            <w:r w:rsidRPr="00BC3895">
              <w:rPr>
                <w:rFonts w:ascii="PT Astra Serif" w:hAnsi="PT Astra Serif"/>
                <w:bCs/>
                <w:color w:val="000000"/>
                <w:sz w:val="24"/>
                <w:szCs w:val="24"/>
              </w:rPr>
              <w:t xml:space="preserve">Государственная программа Ульяновской области "Развитие малого и среднего предпринимательства в Ульяновской области" </w:t>
            </w:r>
          </w:p>
        </w:tc>
        <w:tc>
          <w:tcPr>
            <w:tcW w:w="1134" w:type="dxa"/>
            <w:shd w:val="clear" w:color="000000" w:fill="FFFFFF"/>
            <w:hideMark/>
          </w:tcPr>
          <w:p w:rsidR="003F722B" w:rsidRPr="00BC3895" w:rsidRDefault="003F722B" w:rsidP="00B41DE3">
            <w:pPr>
              <w:spacing w:line="235" w:lineRule="auto"/>
              <w:ind w:left="-57" w:right="-57"/>
              <w:jc w:val="center"/>
              <w:rPr>
                <w:rFonts w:ascii="PT Astra Serif" w:eastAsiaTheme="minorHAnsi" w:hAnsi="PT Astra Serif"/>
                <w:color w:val="000000"/>
                <w:sz w:val="24"/>
                <w:szCs w:val="24"/>
                <w:highlight w:val="yellow"/>
                <w:lang w:eastAsia="en-US"/>
              </w:rPr>
            </w:pPr>
          </w:p>
        </w:tc>
        <w:tc>
          <w:tcPr>
            <w:tcW w:w="1134" w:type="dxa"/>
            <w:shd w:val="clear" w:color="000000" w:fill="FFFFFF"/>
            <w:hideMark/>
          </w:tcPr>
          <w:p w:rsidR="003F722B" w:rsidRPr="00BC3895" w:rsidRDefault="003F722B" w:rsidP="00F241C6">
            <w:pPr>
              <w:spacing w:line="235" w:lineRule="auto"/>
              <w:ind w:left="-57" w:right="-57"/>
              <w:jc w:val="center"/>
              <w:rPr>
                <w:rFonts w:ascii="PT Astra Serif" w:eastAsiaTheme="minorHAnsi" w:hAnsi="PT Astra Serif"/>
                <w:color w:val="000000"/>
                <w:sz w:val="24"/>
                <w:szCs w:val="24"/>
                <w:highlight w:val="yellow"/>
                <w:lang w:eastAsia="en-US"/>
              </w:rPr>
            </w:pPr>
          </w:p>
        </w:tc>
        <w:tc>
          <w:tcPr>
            <w:tcW w:w="1134"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782,2</w:t>
            </w:r>
          </w:p>
        </w:tc>
        <w:tc>
          <w:tcPr>
            <w:tcW w:w="993"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621,6</w:t>
            </w:r>
          </w:p>
        </w:tc>
        <w:tc>
          <w:tcPr>
            <w:tcW w:w="992" w:type="dxa"/>
            <w:shd w:val="clear" w:color="000000" w:fill="FFFFFF"/>
            <w:hideMark/>
          </w:tcPr>
          <w:p w:rsidR="003F722B" w:rsidRPr="00BC3895" w:rsidRDefault="00EE2BA5" w:rsidP="00EE2BA5">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132,0</w:t>
            </w:r>
          </w:p>
        </w:tc>
        <w:tc>
          <w:tcPr>
            <w:tcW w:w="992" w:type="dxa"/>
            <w:shd w:val="clear" w:color="000000" w:fill="FFFFFF"/>
            <w:hideMark/>
          </w:tcPr>
          <w:p w:rsidR="003F722B"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34,7</w:t>
            </w:r>
          </w:p>
        </w:tc>
        <w:tc>
          <w:tcPr>
            <w:tcW w:w="709" w:type="dxa"/>
            <w:tcBorders>
              <w:top w:val="nil"/>
              <w:bottom w:val="nil"/>
              <w:right w:val="nil"/>
            </w:tcBorders>
            <w:shd w:val="clear" w:color="000000" w:fill="FFFFFF"/>
          </w:tcPr>
          <w:p w:rsidR="003F722B" w:rsidRPr="00BC3895" w:rsidRDefault="003F722B" w:rsidP="00B41DE3">
            <w:pPr>
              <w:jc w:val="center"/>
              <w:rPr>
                <w:rFonts w:ascii="PT Astra Serif" w:hAnsi="PT Astra Serif"/>
                <w:color w:val="000000"/>
                <w:sz w:val="24"/>
                <w:szCs w:val="24"/>
              </w:rPr>
            </w:pPr>
          </w:p>
          <w:p w:rsidR="00EE2BA5" w:rsidRPr="00BC3895" w:rsidRDefault="00EE2BA5" w:rsidP="00B41DE3">
            <w:pPr>
              <w:jc w:val="center"/>
              <w:rPr>
                <w:rFonts w:ascii="PT Astra Serif" w:hAnsi="PT Astra Serif"/>
                <w:color w:val="000000"/>
                <w:sz w:val="24"/>
                <w:szCs w:val="24"/>
              </w:rPr>
            </w:pPr>
          </w:p>
        </w:tc>
      </w:tr>
      <w:tr w:rsidR="00EE2BA5" w:rsidRPr="00BC3895" w:rsidTr="00F241C6">
        <w:tc>
          <w:tcPr>
            <w:tcW w:w="851" w:type="dxa"/>
          </w:tcPr>
          <w:p w:rsidR="00EE2BA5" w:rsidRPr="00BC3895" w:rsidRDefault="00EE2BA5" w:rsidP="00EE2BA5">
            <w:pPr>
              <w:spacing w:line="235" w:lineRule="auto"/>
              <w:ind w:right="-108"/>
              <w:rPr>
                <w:rFonts w:ascii="PT Astra Serif" w:hAnsi="PT Astra Serif"/>
                <w:color w:val="000000"/>
                <w:sz w:val="24"/>
                <w:szCs w:val="24"/>
              </w:rPr>
            </w:pPr>
            <w:r w:rsidRPr="00BC3895">
              <w:rPr>
                <w:rFonts w:ascii="PT Astra Serif" w:hAnsi="PT Astra Serif"/>
                <w:color w:val="000000"/>
                <w:sz w:val="24"/>
                <w:szCs w:val="24"/>
              </w:rPr>
              <w:t>1.1.21.</w:t>
            </w:r>
          </w:p>
        </w:tc>
        <w:tc>
          <w:tcPr>
            <w:tcW w:w="7654" w:type="dxa"/>
            <w:shd w:val="clear" w:color="auto" w:fill="auto"/>
            <w:vAlign w:val="center"/>
            <w:hideMark/>
          </w:tcPr>
          <w:p w:rsidR="00EE2BA5" w:rsidRPr="00BC3895" w:rsidRDefault="00EE2BA5" w:rsidP="00B41DE3">
            <w:pPr>
              <w:spacing w:line="235" w:lineRule="auto"/>
              <w:jc w:val="both"/>
              <w:rPr>
                <w:rFonts w:ascii="PT Astra Serif" w:hAnsi="PT Astra Serif"/>
                <w:color w:val="000000"/>
                <w:sz w:val="24"/>
                <w:szCs w:val="24"/>
              </w:rPr>
            </w:pPr>
            <w:r w:rsidRPr="00BC3895">
              <w:rPr>
                <w:rFonts w:ascii="PT Astra Serif" w:hAnsi="PT Astra Serif"/>
                <w:color w:val="000000"/>
                <w:sz w:val="24"/>
                <w:szCs w:val="24"/>
              </w:rPr>
              <w:t>Государственная программа Ульяновской области «Научно-технологическое развитие Ульяновской области»</w:t>
            </w:r>
          </w:p>
        </w:tc>
        <w:tc>
          <w:tcPr>
            <w:tcW w:w="1134" w:type="dxa"/>
            <w:shd w:val="clear" w:color="000000" w:fill="FFFFFF"/>
            <w:hideMark/>
          </w:tcPr>
          <w:p w:rsidR="00EE2BA5" w:rsidRPr="00BC3895" w:rsidRDefault="00EE2BA5" w:rsidP="00B41DE3">
            <w:pPr>
              <w:spacing w:line="235" w:lineRule="auto"/>
              <w:ind w:left="-57" w:right="-57"/>
              <w:jc w:val="center"/>
              <w:rPr>
                <w:rFonts w:ascii="PT Astra Serif" w:eastAsiaTheme="minorHAnsi" w:hAnsi="PT Astra Serif"/>
                <w:color w:val="000000"/>
                <w:sz w:val="24"/>
                <w:szCs w:val="24"/>
                <w:highlight w:val="yellow"/>
                <w:lang w:eastAsia="en-US"/>
              </w:rPr>
            </w:pPr>
          </w:p>
        </w:tc>
        <w:tc>
          <w:tcPr>
            <w:tcW w:w="1134" w:type="dxa"/>
            <w:shd w:val="clear" w:color="000000" w:fill="FFFFFF"/>
            <w:hideMark/>
          </w:tcPr>
          <w:p w:rsidR="00EE2BA5" w:rsidRPr="00BC3895" w:rsidRDefault="00EE2BA5" w:rsidP="00F241C6">
            <w:pPr>
              <w:spacing w:line="235" w:lineRule="auto"/>
              <w:ind w:left="-57" w:right="-57"/>
              <w:jc w:val="center"/>
              <w:rPr>
                <w:rFonts w:ascii="PT Astra Serif" w:eastAsiaTheme="minorHAnsi" w:hAnsi="PT Astra Serif"/>
                <w:color w:val="000000"/>
                <w:sz w:val="24"/>
                <w:szCs w:val="24"/>
                <w:highlight w:val="yellow"/>
                <w:lang w:eastAsia="en-US"/>
              </w:rPr>
            </w:pPr>
          </w:p>
        </w:tc>
        <w:tc>
          <w:tcPr>
            <w:tcW w:w="1134" w:type="dxa"/>
            <w:shd w:val="clear" w:color="000000" w:fill="FFFFFF"/>
            <w:hideMark/>
          </w:tcPr>
          <w:p w:rsidR="00EE2BA5"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p>
        </w:tc>
        <w:tc>
          <w:tcPr>
            <w:tcW w:w="993" w:type="dxa"/>
            <w:shd w:val="clear" w:color="000000" w:fill="FFFFFF"/>
            <w:hideMark/>
          </w:tcPr>
          <w:p w:rsidR="00EE2BA5"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343,2</w:t>
            </w:r>
          </w:p>
        </w:tc>
        <w:tc>
          <w:tcPr>
            <w:tcW w:w="992" w:type="dxa"/>
            <w:shd w:val="clear" w:color="000000" w:fill="FFFFFF"/>
            <w:hideMark/>
          </w:tcPr>
          <w:p w:rsidR="00EE2BA5"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417,8</w:t>
            </w:r>
          </w:p>
        </w:tc>
        <w:tc>
          <w:tcPr>
            <w:tcW w:w="992" w:type="dxa"/>
            <w:shd w:val="clear" w:color="000000" w:fill="FFFFFF"/>
            <w:hideMark/>
          </w:tcPr>
          <w:p w:rsidR="00EE2BA5" w:rsidRPr="00BC3895" w:rsidRDefault="00EE2BA5" w:rsidP="00F241C6">
            <w:pPr>
              <w:spacing w:line="235" w:lineRule="auto"/>
              <w:ind w:left="-57" w:right="-57"/>
              <w:jc w:val="center"/>
              <w:rPr>
                <w:rFonts w:ascii="PT Astra Serif" w:eastAsiaTheme="minorHAnsi" w:hAnsi="PT Astra Serif"/>
                <w:color w:val="000000"/>
                <w:sz w:val="24"/>
                <w:szCs w:val="24"/>
                <w:lang w:eastAsia="en-US"/>
              </w:rPr>
            </w:pPr>
            <w:r w:rsidRPr="00BC3895">
              <w:rPr>
                <w:rFonts w:ascii="PT Astra Serif" w:eastAsiaTheme="minorHAnsi" w:hAnsi="PT Astra Serif"/>
                <w:color w:val="000000"/>
                <w:sz w:val="24"/>
                <w:szCs w:val="24"/>
                <w:lang w:eastAsia="en-US"/>
              </w:rPr>
              <w:t>417,8</w:t>
            </w:r>
          </w:p>
        </w:tc>
        <w:tc>
          <w:tcPr>
            <w:tcW w:w="709" w:type="dxa"/>
            <w:tcBorders>
              <w:top w:val="nil"/>
              <w:bottom w:val="nil"/>
              <w:right w:val="nil"/>
            </w:tcBorders>
            <w:shd w:val="clear" w:color="000000" w:fill="FFFFFF"/>
          </w:tcPr>
          <w:p w:rsidR="00EE2BA5" w:rsidRPr="00BC3895" w:rsidRDefault="00EE2BA5" w:rsidP="00B41DE3">
            <w:pPr>
              <w:spacing w:line="235" w:lineRule="auto"/>
              <w:ind w:left="-170"/>
              <w:jc w:val="center"/>
              <w:rPr>
                <w:rFonts w:ascii="PT Astra Serif" w:hAnsi="PT Astra Serif"/>
                <w:sz w:val="24"/>
                <w:szCs w:val="24"/>
              </w:rPr>
            </w:pPr>
          </w:p>
        </w:tc>
      </w:tr>
      <w:tr w:rsidR="001D47EC" w:rsidRPr="00BC3895" w:rsidTr="00F241C6">
        <w:tc>
          <w:tcPr>
            <w:tcW w:w="851" w:type="dxa"/>
          </w:tcPr>
          <w:p w:rsidR="001D47EC" w:rsidRPr="00BC3895" w:rsidRDefault="001D47EC" w:rsidP="00EE2BA5">
            <w:pPr>
              <w:spacing w:line="235" w:lineRule="auto"/>
              <w:ind w:right="-108"/>
              <w:rPr>
                <w:rFonts w:ascii="PT Astra Serif" w:hAnsi="PT Astra Serif"/>
                <w:color w:val="000000"/>
                <w:sz w:val="24"/>
                <w:szCs w:val="24"/>
              </w:rPr>
            </w:pPr>
            <w:r>
              <w:rPr>
                <w:rFonts w:ascii="PT Astra Serif" w:hAnsi="PT Astra Serif"/>
                <w:color w:val="000000"/>
                <w:sz w:val="24"/>
                <w:szCs w:val="24"/>
              </w:rPr>
              <w:t>1.1.22.</w:t>
            </w:r>
          </w:p>
        </w:tc>
        <w:tc>
          <w:tcPr>
            <w:tcW w:w="7654" w:type="dxa"/>
            <w:shd w:val="clear" w:color="auto" w:fill="auto"/>
            <w:vAlign w:val="center"/>
            <w:hideMark/>
          </w:tcPr>
          <w:p w:rsidR="001D47EC" w:rsidRPr="00BC3895" w:rsidRDefault="001D47EC" w:rsidP="001D47EC">
            <w:pPr>
              <w:spacing w:line="235" w:lineRule="auto"/>
              <w:jc w:val="both"/>
              <w:rPr>
                <w:rFonts w:ascii="PT Astra Serif" w:hAnsi="PT Astra Serif"/>
                <w:color w:val="000000"/>
                <w:sz w:val="24"/>
                <w:szCs w:val="24"/>
              </w:rPr>
            </w:pPr>
            <w:r w:rsidRPr="00BC3895">
              <w:rPr>
                <w:rFonts w:ascii="PT Astra Serif" w:hAnsi="PT Astra Serif"/>
                <w:color w:val="000000"/>
                <w:sz w:val="24"/>
                <w:szCs w:val="24"/>
              </w:rPr>
              <w:t>Государственная программа Ульяновской области «</w:t>
            </w:r>
            <w:r>
              <w:rPr>
                <w:rFonts w:ascii="PT Astra Serif" w:hAnsi="PT Astra Serif"/>
                <w:color w:val="000000"/>
                <w:sz w:val="24"/>
                <w:szCs w:val="24"/>
              </w:rPr>
              <w:t xml:space="preserve">Содействие занятости населения и развитие трудовых ресурсов </w:t>
            </w:r>
            <w:r w:rsidRPr="00BC3895">
              <w:rPr>
                <w:rFonts w:ascii="PT Astra Serif" w:hAnsi="PT Astra Serif"/>
                <w:color w:val="000000"/>
                <w:sz w:val="24"/>
                <w:szCs w:val="24"/>
              </w:rPr>
              <w:t>Ульяновской области»</w:t>
            </w:r>
          </w:p>
        </w:tc>
        <w:tc>
          <w:tcPr>
            <w:tcW w:w="1134" w:type="dxa"/>
            <w:shd w:val="clear" w:color="000000" w:fill="FFFFFF"/>
            <w:hideMark/>
          </w:tcPr>
          <w:p w:rsidR="001D47EC" w:rsidRPr="00BC3895" w:rsidRDefault="001D47EC" w:rsidP="00B41DE3">
            <w:pPr>
              <w:spacing w:line="235" w:lineRule="auto"/>
              <w:ind w:left="-57" w:right="-57"/>
              <w:jc w:val="center"/>
              <w:rPr>
                <w:rFonts w:ascii="PT Astra Serif" w:eastAsiaTheme="minorHAnsi" w:hAnsi="PT Astra Serif"/>
                <w:color w:val="000000"/>
                <w:sz w:val="24"/>
                <w:szCs w:val="24"/>
                <w:highlight w:val="yellow"/>
                <w:lang w:eastAsia="en-US"/>
              </w:rPr>
            </w:pPr>
          </w:p>
        </w:tc>
        <w:tc>
          <w:tcPr>
            <w:tcW w:w="1134" w:type="dxa"/>
            <w:shd w:val="clear" w:color="000000" w:fill="FFFFFF"/>
            <w:hideMark/>
          </w:tcPr>
          <w:p w:rsidR="001D47EC" w:rsidRPr="00BC3895" w:rsidRDefault="001D47EC" w:rsidP="00F241C6">
            <w:pPr>
              <w:spacing w:line="235" w:lineRule="auto"/>
              <w:ind w:left="-57" w:right="-57"/>
              <w:jc w:val="center"/>
              <w:rPr>
                <w:rFonts w:ascii="PT Astra Serif" w:eastAsiaTheme="minorHAnsi" w:hAnsi="PT Astra Serif"/>
                <w:color w:val="000000"/>
                <w:sz w:val="24"/>
                <w:szCs w:val="24"/>
                <w:highlight w:val="yellow"/>
                <w:lang w:eastAsia="en-US"/>
              </w:rPr>
            </w:pPr>
          </w:p>
        </w:tc>
        <w:tc>
          <w:tcPr>
            <w:tcW w:w="1134" w:type="dxa"/>
            <w:shd w:val="clear" w:color="000000" w:fill="FFFFFF"/>
            <w:hideMark/>
          </w:tcPr>
          <w:p w:rsidR="001D47EC" w:rsidRPr="00BC3895" w:rsidRDefault="001D47EC" w:rsidP="00F241C6">
            <w:pPr>
              <w:spacing w:line="235" w:lineRule="auto"/>
              <w:ind w:left="-57" w:right="-57"/>
              <w:jc w:val="center"/>
              <w:rPr>
                <w:rFonts w:ascii="PT Astra Serif" w:eastAsiaTheme="minorHAnsi" w:hAnsi="PT Astra Serif"/>
                <w:color w:val="000000"/>
                <w:sz w:val="24"/>
                <w:szCs w:val="24"/>
                <w:lang w:eastAsia="en-US"/>
              </w:rPr>
            </w:pPr>
          </w:p>
        </w:tc>
        <w:tc>
          <w:tcPr>
            <w:tcW w:w="993" w:type="dxa"/>
            <w:shd w:val="clear" w:color="000000" w:fill="FFFFFF"/>
            <w:hideMark/>
          </w:tcPr>
          <w:p w:rsidR="001D47EC" w:rsidRPr="00BC3895" w:rsidRDefault="001D47EC" w:rsidP="00F241C6">
            <w:pPr>
              <w:spacing w:line="235" w:lineRule="auto"/>
              <w:ind w:left="-57" w:right="-57"/>
              <w:jc w:val="center"/>
              <w:rPr>
                <w:rFonts w:ascii="PT Astra Serif" w:eastAsiaTheme="minorHAnsi" w:hAnsi="PT Astra Serif"/>
                <w:color w:val="000000"/>
                <w:sz w:val="24"/>
                <w:szCs w:val="24"/>
                <w:lang w:eastAsia="en-US"/>
              </w:rPr>
            </w:pPr>
            <w:r>
              <w:rPr>
                <w:rFonts w:ascii="PT Astra Serif" w:eastAsiaTheme="minorHAnsi" w:hAnsi="PT Astra Serif"/>
                <w:color w:val="000000"/>
                <w:sz w:val="24"/>
                <w:szCs w:val="24"/>
                <w:lang w:eastAsia="en-US"/>
              </w:rPr>
              <w:t>464,9</w:t>
            </w:r>
          </w:p>
        </w:tc>
        <w:tc>
          <w:tcPr>
            <w:tcW w:w="992" w:type="dxa"/>
            <w:shd w:val="clear" w:color="000000" w:fill="FFFFFF"/>
            <w:hideMark/>
          </w:tcPr>
          <w:p w:rsidR="001D47EC" w:rsidRPr="00BC3895" w:rsidRDefault="001D47EC" w:rsidP="00F241C6">
            <w:pPr>
              <w:spacing w:line="235" w:lineRule="auto"/>
              <w:ind w:left="-57" w:right="-57"/>
              <w:jc w:val="center"/>
              <w:rPr>
                <w:rFonts w:ascii="PT Astra Serif" w:eastAsiaTheme="minorHAnsi" w:hAnsi="PT Astra Serif"/>
                <w:color w:val="000000"/>
                <w:sz w:val="24"/>
                <w:szCs w:val="24"/>
                <w:lang w:eastAsia="en-US"/>
              </w:rPr>
            </w:pPr>
            <w:r>
              <w:rPr>
                <w:rFonts w:ascii="PT Astra Serif" w:eastAsiaTheme="minorHAnsi" w:hAnsi="PT Astra Serif"/>
                <w:color w:val="000000"/>
                <w:sz w:val="24"/>
                <w:szCs w:val="24"/>
                <w:lang w:eastAsia="en-US"/>
              </w:rPr>
              <w:t>483,1</w:t>
            </w:r>
          </w:p>
        </w:tc>
        <w:tc>
          <w:tcPr>
            <w:tcW w:w="992" w:type="dxa"/>
            <w:shd w:val="clear" w:color="000000" w:fill="FFFFFF"/>
            <w:hideMark/>
          </w:tcPr>
          <w:p w:rsidR="001D47EC" w:rsidRPr="00BC3895" w:rsidRDefault="001D47EC" w:rsidP="00F241C6">
            <w:pPr>
              <w:spacing w:line="235" w:lineRule="auto"/>
              <w:ind w:left="-57" w:right="-57"/>
              <w:jc w:val="center"/>
              <w:rPr>
                <w:rFonts w:ascii="PT Astra Serif" w:eastAsiaTheme="minorHAnsi" w:hAnsi="PT Astra Serif"/>
                <w:color w:val="000000"/>
                <w:sz w:val="24"/>
                <w:szCs w:val="24"/>
                <w:lang w:eastAsia="en-US"/>
              </w:rPr>
            </w:pPr>
            <w:r>
              <w:rPr>
                <w:rFonts w:ascii="PT Astra Serif" w:eastAsiaTheme="minorHAnsi" w:hAnsi="PT Astra Serif"/>
                <w:color w:val="000000"/>
                <w:sz w:val="24"/>
                <w:szCs w:val="24"/>
                <w:lang w:eastAsia="en-US"/>
              </w:rPr>
              <w:t>483,0</w:t>
            </w:r>
          </w:p>
        </w:tc>
        <w:tc>
          <w:tcPr>
            <w:tcW w:w="709" w:type="dxa"/>
            <w:tcBorders>
              <w:top w:val="nil"/>
              <w:bottom w:val="nil"/>
              <w:right w:val="nil"/>
            </w:tcBorders>
            <w:shd w:val="clear" w:color="000000" w:fill="FFFFFF"/>
          </w:tcPr>
          <w:p w:rsidR="001D47EC" w:rsidRPr="00BC3895" w:rsidRDefault="001D47EC" w:rsidP="00B41DE3">
            <w:pPr>
              <w:spacing w:line="235" w:lineRule="auto"/>
              <w:ind w:left="-170"/>
              <w:jc w:val="center"/>
              <w:rPr>
                <w:rFonts w:ascii="PT Astra Serif" w:hAnsi="PT Astra Serif"/>
                <w:sz w:val="24"/>
                <w:szCs w:val="24"/>
              </w:rPr>
            </w:pPr>
          </w:p>
        </w:tc>
      </w:tr>
      <w:tr w:rsidR="003F722B" w:rsidRPr="00BC3895" w:rsidTr="00F241C6">
        <w:tc>
          <w:tcPr>
            <w:tcW w:w="851" w:type="dxa"/>
          </w:tcPr>
          <w:p w:rsidR="003F722B" w:rsidRPr="00BC3895" w:rsidRDefault="003F722B" w:rsidP="00B41DE3">
            <w:pPr>
              <w:spacing w:line="235" w:lineRule="auto"/>
              <w:jc w:val="center"/>
              <w:rPr>
                <w:rFonts w:ascii="PT Astra Serif" w:hAnsi="PT Astra Serif"/>
                <w:b/>
                <w:color w:val="000000"/>
                <w:sz w:val="24"/>
                <w:szCs w:val="24"/>
              </w:rPr>
            </w:pPr>
            <w:r w:rsidRPr="00BC3895">
              <w:rPr>
                <w:rFonts w:ascii="PT Astra Serif" w:hAnsi="PT Astra Serif"/>
                <w:b/>
                <w:color w:val="000000"/>
                <w:sz w:val="24"/>
                <w:szCs w:val="24"/>
              </w:rPr>
              <w:t>2.</w:t>
            </w:r>
          </w:p>
        </w:tc>
        <w:tc>
          <w:tcPr>
            <w:tcW w:w="7654" w:type="dxa"/>
            <w:shd w:val="clear" w:color="auto" w:fill="auto"/>
            <w:vAlign w:val="center"/>
            <w:hideMark/>
          </w:tcPr>
          <w:p w:rsidR="003F722B" w:rsidRPr="00BC3895" w:rsidRDefault="003F722B" w:rsidP="00B41DE3">
            <w:pPr>
              <w:spacing w:line="235" w:lineRule="auto"/>
              <w:jc w:val="both"/>
              <w:rPr>
                <w:rFonts w:ascii="PT Astra Serif" w:hAnsi="PT Astra Serif"/>
                <w:b/>
                <w:color w:val="000000"/>
                <w:sz w:val="24"/>
                <w:szCs w:val="24"/>
              </w:rPr>
            </w:pPr>
            <w:r w:rsidRPr="00BC3895">
              <w:rPr>
                <w:rFonts w:ascii="PT Astra Serif" w:hAnsi="PT Astra Serif"/>
                <w:b/>
                <w:color w:val="000000"/>
                <w:sz w:val="24"/>
                <w:szCs w:val="24"/>
              </w:rPr>
              <w:t xml:space="preserve">Удельный вес расходов областного бюджета Ульяновской области на реализацию государственных программ Ульяновской области в общем объёме расходов областного бюджета Ульяновской области, процентов </w:t>
            </w:r>
          </w:p>
        </w:tc>
        <w:tc>
          <w:tcPr>
            <w:tcW w:w="1134" w:type="dxa"/>
            <w:shd w:val="clear" w:color="000000" w:fill="FFFFFF"/>
            <w:hideMark/>
          </w:tcPr>
          <w:p w:rsidR="003F722B" w:rsidRPr="00BC3895" w:rsidRDefault="00893147" w:rsidP="00B41DE3">
            <w:pPr>
              <w:spacing w:line="235" w:lineRule="auto"/>
              <w:ind w:left="-57" w:right="-57"/>
              <w:jc w:val="center"/>
              <w:rPr>
                <w:rFonts w:ascii="PT Astra Serif" w:eastAsiaTheme="minorHAnsi" w:hAnsi="PT Astra Serif"/>
                <w:b/>
                <w:color w:val="000000"/>
                <w:sz w:val="24"/>
                <w:szCs w:val="24"/>
                <w:lang w:eastAsia="en-US"/>
              </w:rPr>
            </w:pPr>
            <w:r w:rsidRPr="00BC3895">
              <w:rPr>
                <w:rFonts w:ascii="PT Astra Serif" w:eastAsiaTheme="minorHAnsi" w:hAnsi="PT Astra Serif"/>
                <w:b/>
                <w:color w:val="000000"/>
                <w:sz w:val="24"/>
                <w:szCs w:val="24"/>
                <w:lang w:eastAsia="en-US"/>
              </w:rPr>
              <w:t>96,7</w:t>
            </w:r>
          </w:p>
        </w:tc>
        <w:tc>
          <w:tcPr>
            <w:tcW w:w="1134" w:type="dxa"/>
            <w:shd w:val="clear" w:color="000000" w:fill="FFFFFF"/>
            <w:hideMark/>
          </w:tcPr>
          <w:p w:rsidR="003F722B" w:rsidRPr="00BC3895" w:rsidRDefault="00893147" w:rsidP="00F241C6">
            <w:pPr>
              <w:spacing w:line="235" w:lineRule="auto"/>
              <w:ind w:left="-57" w:right="-57"/>
              <w:jc w:val="center"/>
              <w:rPr>
                <w:rFonts w:ascii="PT Astra Serif" w:eastAsiaTheme="minorHAnsi" w:hAnsi="PT Astra Serif"/>
                <w:b/>
                <w:color w:val="000000"/>
                <w:sz w:val="24"/>
                <w:szCs w:val="24"/>
                <w:lang w:eastAsia="en-US"/>
              </w:rPr>
            </w:pPr>
            <w:r w:rsidRPr="00BC3895">
              <w:rPr>
                <w:rFonts w:ascii="PT Astra Serif" w:eastAsiaTheme="minorHAnsi" w:hAnsi="PT Astra Serif"/>
                <w:b/>
                <w:color w:val="000000"/>
                <w:sz w:val="24"/>
                <w:szCs w:val="24"/>
                <w:lang w:eastAsia="en-US"/>
              </w:rPr>
              <w:t>97,8</w:t>
            </w:r>
          </w:p>
        </w:tc>
        <w:tc>
          <w:tcPr>
            <w:tcW w:w="1134" w:type="dxa"/>
            <w:shd w:val="clear" w:color="000000" w:fill="FFFFFF"/>
            <w:hideMark/>
          </w:tcPr>
          <w:p w:rsidR="003F722B" w:rsidRPr="00BC3895" w:rsidRDefault="005A69E1" w:rsidP="00F241C6">
            <w:pPr>
              <w:spacing w:line="235" w:lineRule="auto"/>
              <w:ind w:left="-57" w:right="-57"/>
              <w:jc w:val="center"/>
              <w:rPr>
                <w:rFonts w:ascii="PT Astra Serif" w:eastAsiaTheme="minorHAnsi" w:hAnsi="PT Astra Serif"/>
                <w:b/>
                <w:color w:val="000000"/>
                <w:sz w:val="24"/>
                <w:szCs w:val="24"/>
                <w:lang w:eastAsia="en-US"/>
              </w:rPr>
            </w:pPr>
            <w:r w:rsidRPr="00BC3895">
              <w:rPr>
                <w:rFonts w:ascii="PT Astra Serif" w:eastAsiaTheme="minorHAnsi" w:hAnsi="PT Astra Serif"/>
                <w:b/>
                <w:color w:val="000000"/>
                <w:sz w:val="24"/>
                <w:szCs w:val="24"/>
                <w:lang w:eastAsia="en-US"/>
              </w:rPr>
              <w:t>95,9</w:t>
            </w:r>
          </w:p>
        </w:tc>
        <w:tc>
          <w:tcPr>
            <w:tcW w:w="993" w:type="dxa"/>
            <w:shd w:val="clear" w:color="000000" w:fill="FFFFFF"/>
            <w:hideMark/>
          </w:tcPr>
          <w:p w:rsidR="003F722B" w:rsidRPr="00BC3895" w:rsidRDefault="007307FE" w:rsidP="00F241C6">
            <w:pPr>
              <w:spacing w:line="235" w:lineRule="auto"/>
              <w:ind w:left="-57" w:right="-57"/>
              <w:jc w:val="center"/>
              <w:rPr>
                <w:rFonts w:ascii="PT Astra Serif" w:eastAsiaTheme="minorHAnsi" w:hAnsi="PT Astra Serif"/>
                <w:b/>
                <w:color w:val="000000"/>
                <w:sz w:val="24"/>
                <w:szCs w:val="24"/>
                <w:lang w:eastAsia="en-US"/>
              </w:rPr>
            </w:pPr>
            <w:r>
              <w:rPr>
                <w:rFonts w:ascii="PT Astra Serif" w:eastAsiaTheme="minorHAnsi" w:hAnsi="PT Astra Serif"/>
                <w:b/>
                <w:color w:val="000000"/>
                <w:sz w:val="24"/>
                <w:szCs w:val="24"/>
                <w:lang w:eastAsia="en-US"/>
              </w:rPr>
              <w:t>97,4</w:t>
            </w:r>
          </w:p>
        </w:tc>
        <w:tc>
          <w:tcPr>
            <w:tcW w:w="992" w:type="dxa"/>
            <w:shd w:val="clear" w:color="000000" w:fill="FFFFFF"/>
            <w:hideMark/>
          </w:tcPr>
          <w:p w:rsidR="003F722B" w:rsidRPr="00BC3895" w:rsidRDefault="00893147" w:rsidP="007307FE">
            <w:pPr>
              <w:spacing w:line="235" w:lineRule="auto"/>
              <w:ind w:left="-57" w:right="-57"/>
              <w:jc w:val="center"/>
              <w:rPr>
                <w:rFonts w:ascii="PT Astra Serif" w:eastAsiaTheme="minorHAnsi" w:hAnsi="PT Astra Serif"/>
                <w:b/>
                <w:color w:val="000000"/>
                <w:sz w:val="24"/>
                <w:szCs w:val="24"/>
                <w:lang w:eastAsia="en-US"/>
              </w:rPr>
            </w:pPr>
            <w:r w:rsidRPr="00BC3895">
              <w:rPr>
                <w:rFonts w:ascii="PT Astra Serif" w:eastAsiaTheme="minorHAnsi" w:hAnsi="PT Astra Serif"/>
                <w:b/>
                <w:color w:val="000000"/>
                <w:sz w:val="24"/>
                <w:szCs w:val="24"/>
                <w:lang w:eastAsia="en-US"/>
              </w:rPr>
              <w:t>94,</w:t>
            </w:r>
            <w:r w:rsidR="007307FE">
              <w:rPr>
                <w:rFonts w:ascii="PT Astra Serif" w:eastAsiaTheme="minorHAnsi" w:hAnsi="PT Astra Serif"/>
                <w:b/>
                <w:color w:val="000000"/>
                <w:sz w:val="24"/>
                <w:szCs w:val="24"/>
                <w:lang w:eastAsia="en-US"/>
              </w:rPr>
              <w:t>7</w:t>
            </w:r>
          </w:p>
        </w:tc>
        <w:tc>
          <w:tcPr>
            <w:tcW w:w="992" w:type="dxa"/>
            <w:shd w:val="clear" w:color="000000" w:fill="FFFFFF"/>
            <w:hideMark/>
          </w:tcPr>
          <w:p w:rsidR="003F722B" w:rsidRPr="00BC3895" w:rsidRDefault="007307FE" w:rsidP="00F241C6">
            <w:pPr>
              <w:spacing w:line="235" w:lineRule="auto"/>
              <w:ind w:left="-57" w:right="-57"/>
              <w:jc w:val="center"/>
              <w:rPr>
                <w:rFonts w:ascii="PT Astra Serif" w:eastAsiaTheme="minorHAnsi" w:hAnsi="PT Astra Serif"/>
                <w:b/>
                <w:color w:val="000000"/>
                <w:sz w:val="24"/>
                <w:szCs w:val="24"/>
                <w:lang w:eastAsia="en-US"/>
              </w:rPr>
            </w:pPr>
            <w:r>
              <w:rPr>
                <w:rFonts w:ascii="PT Astra Serif" w:eastAsiaTheme="minorHAnsi" w:hAnsi="PT Astra Serif"/>
                <w:b/>
                <w:color w:val="000000"/>
                <w:sz w:val="24"/>
                <w:szCs w:val="24"/>
                <w:lang w:eastAsia="en-US"/>
              </w:rPr>
              <w:t>92,4</w:t>
            </w:r>
          </w:p>
        </w:tc>
        <w:tc>
          <w:tcPr>
            <w:tcW w:w="709" w:type="dxa"/>
            <w:tcBorders>
              <w:top w:val="nil"/>
              <w:bottom w:val="nil"/>
              <w:right w:val="nil"/>
            </w:tcBorders>
            <w:shd w:val="clear" w:color="000000" w:fill="FFFFFF"/>
          </w:tcPr>
          <w:p w:rsidR="003F722B" w:rsidRPr="00BC3895" w:rsidRDefault="003F722B" w:rsidP="00B41DE3">
            <w:pPr>
              <w:spacing w:line="235" w:lineRule="auto"/>
              <w:ind w:left="-170"/>
              <w:jc w:val="center"/>
              <w:rPr>
                <w:rFonts w:ascii="PT Astra Serif" w:hAnsi="PT Astra Serif"/>
                <w:sz w:val="24"/>
                <w:szCs w:val="24"/>
              </w:rPr>
            </w:pPr>
          </w:p>
          <w:p w:rsidR="003F722B" w:rsidRPr="00BC3895" w:rsidRDefault="003F722B" w:rsidP="00B41DE3">
            <w:pPr>
              <w:spacing w:line="235" w:lineRule="auto"/>
              <w:ind w:left="-170"/>
              <w:jc w:val="center"/>
              <w:rPr>
                <w:rFonts w:ascii="PT Astra Serif" w:hAnsi="PT Astra Serif"/>
                <w:sz w:val="24"/>
                <w:szCs w:val="24"/>
              </w:rPr>
            </w:pPr>
          </w:p>
          <w:p w:rsidR="003F722B" w:rsidRPr="00BC3895" w:rsidRDefault="003F722B" w:rsidP="00B41DE3">
            <w:pPr>
              <w:spacing w:line="235" w:lineRule="auto"/>
              <w:ind w:left="-170"/>
              <w:jc w:val="center"/>
              <w:rPr>
                <w:rFonts w:ascii="PT Astra Serif" w:hAnsi="PT Astra Serif"/>
                <w:sz w:val="24"/>
                <w:szCs w:val="24"/>
              </w:rPr>
            </w:pPr>
          </w:p>
          <w:p w:rsidR="003F722B" w:rsidRPr="00BC3895" w:rsidRDefault="003F722B" w:rsidP="00B41DE3">
            <w:pPr>
              <w:spacing w:line="235" w:lineRule="auto"/>
              <w:ind w:left="-57"/>
              <w:rPr>
                <w:rFonts w:ascii="PT Astra Serif" w:eastAsiaTheme="minorHAnsi" w:hAnsi="PT Astra Serif"/>
                <w:b/>
                <w:color w:val="000000"/>
                <w:sz w:val="24"/>
                <w:szCs w:val="24"/>
                <w:lang w:eastAsia="en-US"/>
              </w:rPr>
            </w:pPr>
            <w:r w:rsidRPr="00BC3895">
              <w:rPr>
                <w:rFonts w:ascii="PT Astra Serif" w:hAnsi="PT Astra Serif"/>
                <w:sz w:val="24"/>
                <w:szCs w:val="24"/>
              </w:rPr>
              <w:t>».</w:t>
            </w:r>
          </w:p>
        </w:tc>
      </w:tr>
    </w:tbl>
    <w:p w:rsidR="00B41DE3" w:rsidRPr="00BC3895" w:rsidRDefault="00B41DE3" w:rsidP="00B41DE3">
      <w:pPr>
        <w:spacing w:line="235" w:lineRule="auto"/>
        <w:ind w:firstLine="709"/>
        <w:contextualSpacing/>
        <w:jc w:val="both"/>
        <w:rPr>
          <w:rFonts w:ascii="PT Astra Serif" w:hAnsi="PT Astra Serif"/>
          <w:sz w:val="24"/>
          <w:szCs w:val="24"/>
        </w:rPr>
      </w:pPr>
    </w:p>
    <w:sectPr w:rsidR="00B41DE3" w:rsidRPr="00BC3895" w:rsidSect="00CC253E">
      <w:pgSz w:w="16838" w:h="11906" w:orient="landscape"/>
      <w:pgMar w:top="851"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878" w:rsidRDefault="00667878" w:rsidP="00CC253E">
      <w:r>
        <w:separator/>
      </w:r>
    </w:p>
  </w:endnote>
  <w:endnote w:type="continuationSeparator" w:id="0">
    <w:p w:rsidR="00667878" w:rsidRDefault="00667878" w:rsidP="00CC25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878" w:rsidRDefault="00667878" w:rsidP="00CC253E">
      <w:r>
        <w:separator/>
      </w:r>
    </w:p>
  </w:footnote>
  <w:footnote w:type="continuationSeparator" w:id="0">
    <w:p w:rsidR="00667878" w:rsidRDefault="00667878" w:rsidP="00CC25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553282"/>
      <w:docPartObj>
        <w:docPartGallery w:val="Page Numbers (Top of Page)"/>
        <w:docPartUnique/>
      </w:docPartObj>
    </w:sdtPr>
    <w:sdtContent>
      <w:p w:rsidR="00522E07" w:rsidRDefault="00B15C64" w:rsidP="00CC253E">
        <w:pPr>
          <w:pStyle w:val="a9"/>
          <w:jc w:val="center"/>
        </w:pPr>
        <w:r w:rsidRPr="00CC253E">
          <w:rPr>
            <w:sz w:val="28"/>
            <w:szCs w:val="28"/>
          </w:rPr>
          <w:fldChar w:fldCharType="begin"/>
        </w:r>
        <w:r w:rsidR="00522E07" w:rsidRPr="00CC253E">
          <w:rPr>
            <w:sz w:val="28"/>
            <w:szCs w:val="28"/>
          </w:rPr>
          <w:instrText xml:space="preserve"> PAGE   \* MERGEFORMAT </w:instrText>
        </w:r>
        <w:r w:rsidRPr="00CC253E">
          <w:rPr>
            <w:sz w:val="28"/>
            <w:szCs w:val="28"/>
          </w:rPr>
          <w:fldChar w:fldCharType="separate"/>
        </w:r>
        <w:r w:rsidR="00A70E47">
          <w:rPr>
            <w:noProof/>
            <w:sz w:val="28"/>
            <w:szCs w:val="28"/>
          </w:rPr>
          <w:t>19</w:t>
        </w:r>
        <w:r w:rsidRPr="00CC253E">
          <w:rPr>
            <w:sz w:val="28"/>
            <w:szCs w:val="28"/>
          </w:rPr>
          <w:fldChar w:fldCharType="end"/>
        </w:r>
      </w:p>
    </w:sdtContent>
  </w:sdt>
  <w:p w:rsidR="00522E07" w:rsidRDefault="00522E0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020B2"/>
    <w:multiLevelType w:val="hybridMultilevel"/>
    <w:tmpl w:val="1DF49A3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8A5EE3"/>
    <w:multiLevelType w:val="hybridMultilevel"/>
    <w:tmpl w:val="5796A5B4"/>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941180F"/>
    <w:multiLevelType w:val="multilevel"/>
    <w:tmpl w:val="DB6E87FC"/>
    <w:lvl w:ilvl="0">
      <w:start w:val="4"/>
      <w:numFmt w:val="decimal"/>
      <w:suff w:val="space"/>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6C096CF6"/>
    <w:multiLevelType w:val="hybridMultilevel"/>
    <w:tmpl w:val="E222F3EC"/>
    <w:lvl w:ilvl="0" w:tplc="E5080A84">
      <w:start w:val="1"/>
      <w:numFmt w:val="upperRoman"/>
      <w:lvlText w:val="%1."/>
      <w:lvlJc w:val="left"/>
      <w:pPr>
        <w:ind w:left="1429" w:hanging="72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num>
  <w:num w:numId="2">
    <w:abstractNumId w:val="2"/>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234A20"/>
    <w:rsid w:val="00012A00"/>
    <w:rsid w:val="000247F4"/>
    <w:rsid w:val="00033834"/>
    <w:rsid w:val="00065802"/>
    <w:rsid w:val="00077CF4"/>
    <w:rsid w:val="00093EA9"/>
    <w:rsid w:val="000C32EA"/>
    <w:rsid w:val="000F7E50"/>
    <w:rsid w:val="00134B7B"/>
    <w:rsid w:val="00163286"/>
    <w:rsid w:val="0016403A"/>
    <w:rsid w:val="00194A99"/>
    <w:rsid w:val="001D47EC"/>
    <w:rsid w:val="001E4310"/>
    <w:rsid w:val="002010AC"/>
    <w:rsid w:val="00234A20"/>
    <w:rsid w:val="00262D8D"/>
    <w:rsid w:val="00263E89"/>
    <w:rsid w:val="002805A6"/>
    <w:rsid w:val="002831DA"/>
    <w:rsid w:val="00296557"/>
    <w:rsid w:val="002D186A"/>
    <w:rsid w:val="002F1BBD"/>
    <w:rsid w:val="00326E96"/>
    <w:rsid w:val="003522F5"/>
    <w:rsid w:val="00392541"/>
    <w:rsid w:val="003F722B"/>
    <w:rsid w:val="00411772"/>
    <w:rsid w:val="004836FA"/>
    <w:rsid w:val="00483B16"/>
    <w:rsid w:val="00522E07"/>
    <w:rsid w:val="00556008"/>
    <w:rsid w:val="00594BDF"/>
    <w:rsid w:val="005A69E1"/>
    <w:rsid w:val="005A726F"/>
    <w:rsid w:val="005B2C41"/>
    <w:rsid w:val="005E7A62"/>
    <w:rsid w:val="00627764"/>
    <w:rsid w:val="00667878"/>
    <w:rsid w:val="00685EE4"/>
    <w:rsid w:val="006C370C"/>
    <w:rsid w:val="006C7CE1"/>
    <w:rsid w:val="00704357"/>
    <w:rsid w:val="007307FE"/>
    <w:rsid w:val="00737097"/>
    <w:rsid w:val="00742182"/>
    <w:rsid w:val="00742A64"/>
    <w:rsid w:val="00746F57"/>
    <w:rsid w:val="007731E2"/>
    <w:rsid w:val="00794898"/>
    <w:rsid w:val="007B483F"/>
    <w:rsid w:val="007B6BD8"/>
    <w:rsid w:val="007D3BE6"/>
    <w:rsid w:val="007F30BF"/>
    <w:rsid w:val="008103A1"/>
    <w:rsid w:val="00817BA4"/>
    <w:rsid w:val="00827B8F"/>
    <w:rsid w:val="00875718"/>
    <w:rsid w:val="00893147"/>
    <w:rsid w:val="0089364A"/>
    <w:rsid w:val="0089536F"/>
    <w:rsid w:val="008E0E46"/>
    <w:rsid w:val="008F13F4"/>
    <w:rsid w:val="00955E3F"/>
    <w:rsid w:val="00974F16"/>
    <w:rsid w:val="009809A8"/>
    <w:rsid w:val="00985E94"/>
    <w:rsid w:val="009E0827"/>
    <w:rsid w:val="009F5758"/>
    <w:rsid w:val="00A3025A"/>
    <w:rsid w:val="00A31B50"/>
    <w:rsid w:val="00A33C66"/>
    <w:rsid w:val="00A70E47"/>
    <w:rsid w:val="00A71A71"/>
    <w:rsid w:val="00A7698F"/>
    <w:rsid w:val="00AC5AAF"/>
    <w:rsid w:val="00AD61A1"/>
    <w:rsid w:val="00B0117E"/>
    <w:rsid w:val="00B15C64"/>
    <w:rsid w:val="00B41DE3"/>
    <w:rsid w:val="00B82E79"/>
    <w:rsid w:val="00BB03CA"/>
    <w:rsid w:val="00BB348B"/>
    <w:rsid w:val="00BC3895"/>
    <w:rsid w:val="00C65CC8"/>
    <w:rsid w:val="00C81C95"/>
    <w:rsid w:val="00C84334"/>
    <w:rsid w:val="00C930BB"/>
    <w:rsid w:val="00C932F6"/>
    <w:rsid w:val="00CA4578"/>
    <w:rsid w:val="00CC253E"/>
    <w:rsid w:val="00CF16F2"/>
    <w:rsid w:val="00D01572"/>
    <w:rsid w:val="00D65311"/>
    <w:rsid w:val="00D67A1E"/>
    <w:rsid w:val="00D7055B"/>
    <w:rsid w:val="00DB1E70"/>
    <w:rsid w:val="00DB537E"/>
    <w:rsid w:val="00DE7FFA"/>
    <w:rsid w:val="00E325AE"/>
    <w:rsid w:val="00E448E4"/>
    <w:rsid w:val="00E54696"/>
    <w:rsid w:val="00E80E28"/>
    <w:rsid w:val="00E95FC2"/>
    <w:rsid w:val="00EA1840"/>
    <w:rsid w:val="00EB7B23"/>
    <w:rsid w:val="00EC386E"/>
    <w:rsid w:val="00ED4730"/>
    <w:rsid w:val="00EE2BA5"/>
    <w:rsid w:val="00EF6D1A"/>
    <w:rsid w:val="00F0563A"/>
    <w:rsid w:val="00F241C6"/>
    <w:rsid w:val="00F27BE2"/>
    <w:rsid w:val="00FB2BAE"/>
    <w:rsid w:val="00FD5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A2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234A20"/>
    <w:pPr>
      <w:keepNext/>
      <w:outlineLvl w:val="0"/>
    </w:pPr>
    <w:rPr>
      <w:sz w:val="28"/>
      <w:szCs w:val="24"/>
    </w:rPr>
  </w:style>
  <w:style w:type="paragraph" w:styleId="2">
    <w:name w:val="heading 2"/>
    <w:basedOn w:val="a"/>
    <w:next w:val="a"/>
    <w:link w:val="20"/>
    <w:uiPriority w:val="99"/>
    <w:qFormat/>
    <w:rsid w:val="00234A20"/>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34A20"/>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9"/>
    <w:rsid w:val="00234A20"/>
    <w:rPr>
      <w:rFonts w:ascii="Times New Roman" w:eastAsia="Times New Roman" w:hAnsi="Times New Roman" w:cs="Times New Roman"/>
      <w:sz w:val="28"/>
      <w:szCs w:val="20"/>
      <w:lang w:eastAsia="ru-RU"/>
    </w:rPr>
  </w:style>
  <w:style w:type="paragraph" w:styleId="a3">
    <w:name w:val="Body Text"/>
    <w:basedOn w:val="a"/>
    <w:link w:val="a4"/>
    <w:uiPriority w:val="99"/>
    <w:rsid w:val="00234A20"/>
    <w:pPr>
      <w:jc w:val="center"/>
    </w:pPr>
    <w:rPr>
      <w:b/>
      <w:bCs/>
      <w:sz w:val="32"/>
      <w:szCs w:val="24"/>
    </w:rPr>
  </w:style>
  <w:style w:type="character" w:customStyle="1" w:styleId="a4">
    <w:name w:val="Основной текст Знак"/>
    <w:basedOn w:val="a0"/>
    <w:link w:val="a3"/>
    <w:uiPriority w:val="99"/>
    <w:rsid w:val="00234A20"/>
    <w:rPr>
      <w:rFonts w:ascii="Times New Roman" w:eastAsia="Times New Roman" w:hAnsi="Times New Roman" w:cs="Times New Roman"/>
      <w:b/>
      <w:bCs/>
      <w:sz w:val="32"/>
      <w:szCs w:val="24"/>
      <w:lang w:eastAsia="ru-RU"/>
    </w:rPr>
  </w:style>
  <w:style w:type="paragraph" w:styleId="a5">
    <w:name w:val="List Paragraph"/>
    <w:basedOn w:val="a"/>
    <w:link w:val="a6"/>
    <w:uiPriority w:val="34"/>
    <w:qFormat/>
    <w:rsid w:val="00746F57"/>
    <w:pPr>
      <w:ind w:left="720"/>
      <w:contextualSpacing/>
    </w:pPr>
  </w:style>
  <w:style w:type="paragraph" w:customStyle="1" w:styleId="ConsPlusNormal">
    <w:name w:val="ConsPlusNormal"/>
    <w:link w:val="ConsPlusNormal0"/>
    <w:qFormat/>
    <w:rsid w:val="00F27BE2"/>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F27BE2"/>
    <w:rPr>
      <w:rFonts w:ascii="Arial" w:eastAsiaTheme="minorEastAsia" w:hAnsi="Arial" w:cs="Arial"/>
      <w:sz w:val="20"/>
      <w:szCs w:val="20"/>
      <w:lang w:eastAsia="ru-RU"/>
    </w:rPr>
  </w:style>
  <w:style w:type="paragraph" w:customStyle="1" w:styleId="a7">
    <w:name w:val="Содержимое таблицы"/>
    <w:basedOn w:val="a"/>
    <w:rsid w:val="00F27BE2"/>
    <w:pPr>
      <w:suppressLineNumbers/>
      <w:suppressAutoHyphens/>
    </w:pPr>
    <w:rPr>
      <w:sz w:val="24"/>
      <w:szCs w:val="24"/>
      <w:lang w:eastAsia="ar-SA"/>
    </w:rPr>
  </w:style>
  <w:style w:type="paragraph" w:customStyle="1" w:styleId="21">
    <w:name w:val="Абзац списка2"/>
    <w:basedOn w:val="a"/>
    <w:rsid w:val="00F27BE2"/>
    <w:pPr>
      <w:spacing w:after="200" w:line="276" w:lineRule="auto"/>
      <w:ind w:left="720"/>
      <w:contextualSpacing/>
    </w:pPr>
    <w:rPr>
      <w:rFonts w:ascii="Calibri" w:hAnsi="Calibri"/>
      <w:sz w:val="22"/>
      <w:szCs w:val="22"/>
      <w:lang w:eastAsia="en-US"/>
    </w:rPr>
  </w:style>
  <w:style w:type="character" w:customStyle="1" w:styleId="a6">
    <w:name w:val="Абзац списка Знак"/>
    <w:link w:val="a5"/>
    <w:uiPriority w:val="34"/>
    <w:locked/>
    <w:rsid w:val="00F27BE2"/>
    <w:rPr>
      <w:rFonts w:ascii="Times New Roman" w:eastAsia="Times New Roman" w:hAnsi="Times New Roman" w:cs="Times New Roman"/>
      <w:sz w:val="20"/>
      <w:szCs w:val="20"/>
      <w:lang w:eastAsia="ru-RU"/>
    </w:rPr>
  </w:style>
  <w:style w:type="paragraph" w:styleId="a8">
    <w:name w:val="No Spacing"/>
    <w:qFormat/>
    <w:rsid w:val="00974F16"/>
    <w:pPr>
      <w:spacing w:after="0"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CC253E"/>
    <w:pPr>
      <w:tabs>
        <w:tab w:val="center" w:pos="4677"/>
        <w:tab w:val="right" w:pos="9355"/>
      </w:tabs>
    </w:pPr>
  </w:style>
  <w:style w:type="character" w:customStyle="1" w:styleId="aa">
    <w:name w:val="Верхний колонтитул Знак"/>
    <w:basedOn w:val="a0"/>
    <w:link w:val="a9"/>
    <w:uiPriority w:val="99"/>
    <w:rsid w:val="00CC253E"/>
    <w:rPr>
      <w:rFonts w:ascii="Times New Roman" w:eastAsia="Times New Roman" w:hAnsi="Times New Roman" w:cs="Times New Roman"/>
      <w:sz w:val="20"/>
      <w:szCs w:val="20"/>
      <w:lang w:eastAsia="ru-RU"/>
    </w:rPr>
  </w:style>
  <w:style w:type="paragraph" w:styleId="ab">
    <w:name w:val="footer"/>
    <w:basedOn w:val="a"/>
    <w:link w:val="ac"/>
    <w:uiPriority w:val="99"/>
    <w:semiHidden/>
    <w:unhideWhenUsed/>
    <w:rsid w:val="00CC253E"/>
    <w:pPr>
      <w:tabs>
        <w:tab w:val="center" w:pos="4677"/>
        <w:tab w:val="right" w:pos="9355"/>
      </w:tabs>
    </w:pPr>
  </w:style>
  <w:style w:type="character" w:customStyle="1" w:styleId="ac">
    <w:name w:val="Нижний колонтитул Знак"/>
    <w:basedOn w:val="a0"/>
    <w:link w:val="ab"/>
    <w:uiPriority w:val="99"/>
    <w:semiHidden/>
    <w:rsid w:val="00CC253E"/>
    <w:rPr>
      <w:rFonts w:ascii="Times New Roman" w:eastAsia="Times New Roman" w:hAnsi="Times New Roman" w:cs="Times New Roman"/>
      <w:sz w:val="20"/>
      <w:szCs w:val="20"/>
      <w:lang w:eastAsia="ru-RU"/>
    </w:rPr>
  </w:style>
  <w:style w:type="paragraph" w:customStyle="1" w:styleId="ConsPlusTitle">
    <w:name w:val="ConsPlusTitle"/>
    <w:uiPriority w:val="99"/>
    <w:rsid w:val="00794898"/>
    <w:pPr>
      <w:widowControl w:val="0"/>
      <w:autoSpaceDE w:val="0"/>
      <w:autoSpaceDN w:val="0"/>
      <w:spacing w:after="0" w:line="240" w:lineRule="auto"/>
    </w:pPr>
    <w:rPr>
      <w:rFonts w:ascii="Calibri" w:eastAsia="Times New Roman" w:hAnsi="Calibri" w:cs="Calibri"/>
      <w:b/>
      <w:szCs w:val="20"/>
      <w:lang w:eastAsia="ru-RU"/>
    </w:rPr>
  </w:style>
  <w:style w:type="paragraph" w:styleId="ad">
    <w:name w:val="Normal (Web)"/>
    <w:aliases w:val="Обычный (Web),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Web)1,Знак Знак"/>
    <w:basedOn w:val="a"/>
    <w:link w:val="11"/>
    <w:uiPriority w:val="99"/>
    <w:qFormat/>
    <w:rsid w:val="007B483F"/>
    <w:pPr>
      <w:spacing w:before="100" w:beforeAutospacing="1" w:after="100" w:afterAutospacing="1"/>
    </w:pPr>
    <w:rPr>
      <w:sz w:val="24"/>
      <w:szCs w:val="24"/>
    </w:rPr>
  </w:style>
  <w:style w:type="character" w:customStyle="1" w:styleId="11">
    <w:name w:val="Обычный (веб) Знак1"/>
    <w:aliases w:val="Обычный (Web) Знак,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d"/>
    <w:uiPriority w:val="99"/>
    <w:locked/>
    <w:rsid w:val="007B483F"/>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6E5348-5B74-4A71-BD63-4AA3DB54C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20</Pages>
  <Words>6800</Words>
  <Characters>38763</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budget-3</cp:lastModifiedBy>
  <cp:revision>17</cp:revision>
  <cp:lastPrinted>2019-09-25T13:25:00Z</cp:lastPrinted>
  <dcterms:created xsi:type="dcterms:W3CDTF">2019-09-25T13:32:00Z</dcterms:created>
  <dcterms:modified xsi:type="dcterms:W3CDTF">2019-09-26T11:34:00Z</dcterms:modified>
</cp:coreProperties>
</file>